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EFA7" w14:textId="7BF1F64E" w:rsidR="00360BA0" w:rsidRDefault="004478D3" w:rsidP="004478D3">
      <w:r>
        <w:rPr>
          <w:noProof/>
        </w:rPr>
        <w:drawing>
          <wp:inline distT="0" distB="0" distL="0" distR="0" wp14:anchorId="176214CA" wp14:editId="28C44C5F">
            <wp:extent cx="8710930" cy="5400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71093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966293" w:rsidRPr="00966293" w14:paraId="57C4241E" w14:textId="77777777" w:rsidTr="00966293">
        <w:trPr>
          <w:trHeight w:val="250"/>
          <w:tblCellSpacing w:w="0" w:type="dxa"/>
          <w:jc w:val="center"/>
        </w:trPr>
        <w:tc>
          <w:tcPr>
            <w:tcW w:w="4500" w:type="pct"/>
            <w:tcBorders>
              <w:top w:val="nil"/>
              <w:left w:val="nil"/>
              <w:bottom w:val="nil"/>
              <w:right w:val="nil"/>
            </w:tcBorders>
            <w:shd w:val="clear" w:color="auto" w:fill="95B3D7"/>
            <w:vAlign w:val="center"/>
            <w:hideMark/>
          </w:tcPr>
          <w:p w14:paraId="5F5AB696" w14:textId="77777777" w:rsidR="00966293" w:rsidRPr="00966293" w:rsidRDefault="00966293" w:rsidP="00966293">
            <w:r w:rsidRPr="00966293">
              <w:rPr>
                <w:b/>
                <w:bCs/>
              </w:rPr>
              <w:lastRenderedPageBreak/>
              <w:t>Ação: 4222 - MODERNIZAÇÃO E/OU MELHORIA DA INFRAESTRUTURA FÍSICA E/OU TÉCNOLÓGICA DAS UNIDADES DA FUNDAÇÃO HEMOMINAS</w:t>
            </w:r>
            <w:r w:rsidRPr="00966293">
              <w:t xml:space="preserve"> </w:t>
            </w:r>
          </w:p>
        </w:tc>
        <w:tc>
          <w:tcPr>
            <w:tcW w:w="500" w:type="pct"/>
            <w:tcBorders>
              <w:top w:val="nil"/>
              <w:left w:val="nil"/>
              <w:bottom w:val="nil"/>
              <w:right w:val="nil"/>
            </w:tcBorders>
            <w:shd w:val="clear" w:color="auto" w:fill="95B3D7"/>
            <w:vAlign w:val="center"/>
            <w:hideMark/>
          </w:tcPr>
          <w:p w14:paraId="361B7E2C" w14:textId="77777777" w:rsidR="00966293" w:rsidRPr="00966293" w:rsidRDefault="00966293" w:rsidP="00966293">
            <w:r w:rsidRPr="00966293">
              <w:rPr>
                <w:b/>
                <w:bCs/>
              </w:rPr>
              <w:t>IAG: 0 </w:t>
            </w:r>
          </w:p>
        </w:tc>
      </w:tr>
    </w:tbl>
    <w:p w14:paraId="1AAA6D57" w14:textId="77777777" w:rsidR="00966293" w:rsidRPr="00966293" w:rsidRDefault="00966293" w:rsidP="00966293">
      <w:pPr>
        <w:numPr>
          <w:ilvl w:val="0"/>
          <w:numId w:val="23"/>
        </w:numPr>
      </w:pPr>
      <w:r w:rsidRPr="00966293">
        <w:rPr>
          <w:b/>
          <w:bCs/>
        </w:rPr>
        <w:t>Primeiro Bimestre</w:t>
      </w:r>
      <w:r w:rsidRPr="00966293">
        <w:t xml:space="preserve"> </w:t>
      </w:r>
    </w:p>
    <w:p w14:paraId="5C21C564" w14:textId="0BEF8DD4" w:rsidR="00966293" w:rsidRPr="00966293" w:rsidRDefault="00966293" w:rsidP="00EC06F4">
      <w:pPr>
        <w:ind w:firstLine="708"/>
      </w:pPr>
      <w:r w:rsidRPr="00966293">
        <w:rPr>
          <w:b/>
          <w:bCs/>
        </w:rPr>
        <w:t>Justificativa de Desempenho Jan-</w:t>
      </w:r>
      <w:proofErr w:type="spellStart"/>
      <w:r w:rsidRPr="00966293">
        <w:rPr>
          <w:b/>
          <w:bCs/>
        </w:rPr>
        <w:t>Fev</w:t>
      </w:r>
      <w:proofErr w:type="spellEnd"/>
      <w:r w:rsidRPr="00966293">
        <w:rPr>
          <w:b/>
          <w:bCs/>
        </w:rPr>
        <w:t xml:space="preserve">: </w:t>
      </w:r>
    </w:p>
    <w:p w14:paraId="0C8319B5" w14:textId="1A0C27EF" w:rsidR="00966293" w:rsidRDefault="00966293" w:rsidP="00966293">
      <w:pPr>
        <w:ind w:left="708"/>
      </w:pPr>
      <w:r w:rsidRPr="00966293">
        <w:rPr>
          <w:b/>
          <w:bCs/>
        </w:rPr>
        <w:t xml:space="preserve">Outras informações de situação: </w:t>
      </w:r>
      <w:r w:rsidRPr="00966293">
        <w:t>Abaixo seguem as entregas/ serviços realizados:</w:t>
      </w:r>
      <w:r w:rsidRPr="00966293">
        <w:br/>
      </w:r>
      <w:r w:rsidRPr="00966293">
        <w:br/>
        <w:t xml:space="preserve">1 - Engenharia Clínica/ Comitê de Avaliação Técnica </w:t>
      </w:r>
      <w:r w:rsidRPr="00966293">
        <w:br/>
      </w:r>
      <w:r w:rsidRPr="00966293">
        <w:br/>
        <w:t xml:space="preserve">No período foram entregues 3 </w:t>
      </w:r>
      <w:proofErr w:type="spellStart"/>
      <w:r w:rsidRPr="00966293">
        <w:t>steps</w:t>
      </w:r>
      <w:proofErr w:type="spellEnd"/>
      <w:r w:rsidRPr="00966293">
        <w:t xml:space="preserve"> para o HBH.</w:t>
      </w:r>
      <w:r w:rsidRPr="00966293">
        <w:br/>
      </w:r>
      <w:r w:rsidRPr="00966293">
        <w:br/>
        <w:t>2 - Em relação às ações de infraestrutura e manutenção predial</w:t>
      </w:r>
      <w:r w:rsidRPr="00966293">
        <w:br/>
      </w:r>
      <w:r w:rsidRPr="00966293">
        <w:br/>
        <w:t>Foram serviços de manutenções/adequações prediais emergenciais elétricas e hidro sanitárias nas edificações da ADC (Rua Grão Pará e Av. Brasil) e no Posto de Coleta de Betim.</w:t>
      </w:r>
      <w:r w:rsidRPr="00966293">
        <w:br/>
      </w:r>
      <w:r w:rsidRPr="00966293">
        <w:br/>
        <w:t>3 - Área de Tecnologia da Informação:</w:t>
      </w:r>
      <w:r w:rsidRPr="00966293">
        <w:br/>
        <w:t>Unidades beneficiadas:</w:t>
      </w:r>
      <w:r w:rsidRPr="00966293">
        <w:br/>
        <w:t>Divin</w:t>
      </w:r>
      <w:r w:rsidR="00EC06F4">
        <w:t>ó</w:t>
      </w:r>
      <w:r w:rsidRPr="00966293">
        <w:t>p</w:t>
      </w:r>
      <w:r w:rsidR="00EC06F4">
        <w:t>o</w:t>
      </w:r>
      <w:r w:rsidRPr="00966293">
        <w:t>lis: 5 un. computadores;</w:t>
      </w:r>
      <w:r w:rsidRPr="00966293">
        <w:br/>
        <w:t xml:space="preserve">Belo Horizonte: Notebook: 6 un.; Computador: 6 un.; </w:t>
      </w:r>
      <w:r w:rsidRPr="00966293">
        <w:br/>
        <w:t>Pouso Alegre: 1 un. computador</w:t>
      </w:r>
      <w:r w:rsidRPr="00966293">
        <w:br/>
        <w:t>Uberaba: 1 computador;</w:t>
      </w:r>
      <w:r w:rsidRPr="00966293">
        <w:br/>
        <w:t>Poços de Caldas:1 Notebook;</w:t>
      </w:r>
      <w:r w:rsidRPr="00966293">
        <w:br/>
        <w:t>Uberlândia: 7 un. Notebook</w:t>
      </w:r>
      <w:r w:rsidRPr="00966293">
        <w:br/>
      </w:r>
      <w:r w:rsidRPr="00966293">
        <w:br/>
        <w:t>AS atividades encontram-se dentro do previsto, incluindo medidas de segurança da informação e proteção de dados.</w:t>
      </w:r>
    </w:p>
    <w:p w14:paraId="5F64B7C4" w14:textId="066D3556" w:rsidR="00146894" w:rsidRDefault="00146894" w:rsidP="00966293">
      <w:pPr>
        <w:ind w:left="708"/>
      </w:pPr>
      <w:r>
        <w:rPr>
          <w:noProof/>
        </w:rPr>
        <w:lastRenderedPageBreak/>
        <w:drawing>
          <wp:inline distT="0" distB="0" distL="0" distR="0" wp14:anchorId="0571E700" wp14:editId="7DB7921C">
            <wp:extent cx="8571230" cy="5400040"/>
            <wp:effectExtent l="0" t="0" r="127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57123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2720A2" w:rsidRPr="002720A2" w14:paraId="713C41BB" w14:textId="77777777" w:rsidTr="002720A2">
        <w:trPr>
          <w:trHeight w:val="250"/>
          <w:tblCellSpacing w:w="0" w:type="dxa"/>
          <w:jc w:val="center"/>
        </w:trPr>
        <w:tc>
          <w:tcPr>
            <w:tcW w:w="4500" w:type="pct"/>
            <w:tcBorders>
              <w:top w:val="nil"/>
              <w:left w:val="nil"/>
              <w:bottom w:val="nil"/>
              <w:right w:val="nil"/>
            </w:tcBorders>
            <w:shd w:val="clear" w:color="auto" w:fill="95B3D7"/>
            <w:vAlign w:val="center"/>
            <w:hideMark/>
          </w:tcPr>
          <w:p w14:paraId="08FB095A" w14:textId="77777777" w:rsidR="002720A2" w:rsidRPr="002720A2" w:rsidRDefault="002720A2" w:rsidP="002720A2">
            <w:pPr>
              <w:ind w:left="708"/>
            </w:pPr>
            <w:r w:rsidRPr="002720A2">
              <w:rPr>
                <w:b/>
                <w:bCs/>
              </w:rPr>
              <w:lastRenderedPageBreak/>
              <w:t>Ação: 4222 - MODERNIZAÇÃO E/OU MELHORIA DA INFRAESTRUTURA FÍSICA E/OU TÉCNOLÓGICA DAS UNIDADES DA FUNDAÇÃO HEMOMINAS</w:t>
            </w:r>
            <w:r w:rsidRPr="002720A2">
              <w:t xml:space="preserve"> </w:t>
            </w:r>
          </w:p>
        </w:tc>
        <w:tc>
          <w:tcPr>
            <w:tcW w:w="500" w:type="pct"/>
            <w:tcBorders>
              <w:top w:val="nil"/>
              <w:left w:val="nil"/>
              <w:bottom w:val="nil"/>
              <w:right w:val="nil"/>
            </w:tcBorders>
            <w:shd w:val="clear" w:color="auto" w:fill="95B3D7"/>
            <w:vAlign w:val="center"/>
            <w:hideMark/>
          </w:tcPr>
          <w:p w14:paraId="21A27A58" w14:textId="77777777" w:rsidR="002720A2" w:rsidRPr="002720A2" w:rsidRDefault="002720A2" w:rsidP="002720A2">
            <w:pPr>
              <w:ind w:left="708"/>
            </w:pPr>
            <w:r w:rsidRPr="002720A2">
              <w:rPr>
                <w:b/>
                <w:bCs/>
              </w:rPr>
              <w:t>IAG: 0 </w:t>
            </w:r>
          </w:p>
        </w:tc>
      </w:tr>
    </w:tbl>
    <w:p w14:paraId="2FB292E1" w14:textId="77777777" w:rsidR="002720A2" w:rsidRPr="002720A2" w:rsidRDefault="002720A2" w:rsidP="002720A2">
      <w:pPr>
        <w:numPr>
          <w:ilvl w:val="0"/>
          <w:numId w:val="24"/>
        </w:numPr>
      </w:pPr>
      <w:r w:rsidRPr="002720A2">
        <w:rPr>
          <w:b/>
          <w:bCs/>
        </w:rPr>
        <w:t>Segundo Bimestre</w:t>
      </w:r>
      <w:r w:rsidRPr="002720A2">
        <w:t xml:space="preserve"> </w:t>
      </w:r>
    </w:p>
    <w:p w14:paraId="70B98399" w14:textId="77777777" w:rsidR="002720A2" w:rsidRPr="002720A2" w:rsidRDefault="002720A2" w:rsidP="002720A2">
      <w:pPr>
        <w:ind w:left="708"/>
      </w:pPr>
      <w:r w:rsidRPr="002720A2">
        <w:rPr>
          <w:b/>
          <w:bCs/>
        </w:rPr>
        <w:t>Justificativa de Desempenho Jan-</w:t>
      </w:r>
      <w:proofErr w:type="spellStart"/>
      <w:r w:rsidRPr="002720A2">
        <w:rPr>
          <w:b/>
          <w:bCs/>
        </w:rPr>
        <w:t>Abr</w:t>
      </w:r>
      <w:proofErr w:type="spellEnd"/>
      <w:r w:rsidRPr="002720A2">
        <w:rPr>
          <w:b/>
          <w:bCs/>
        </w:rPr>
        <w:t xml:space="preserve">: </w:t>
      </w:r>
      <w:r w:rsidRPr="002720A2">
        <w:t xml:space="preserve">Dentre as causas do resultado subestimado: não efetivação da despesa programada conforme programado na LOA, para os grupos de investimentos, aquisições mobiliários, relógios de pontos, </w:t>
      </w:r>
      <w:proofErr w:type="spellStart"/>
      <w:r w:rsidRPr="002720A2">
        <w:t>etc</w:t>
      </w:r>
      <w:proofErr w:type="spellEnd"/>
      <w:r w:rsidRPr="002720A2">
        <w:t xml:space="preserve">, (remanejadas para meses subsequentes devido </w:t>
      </w:r>
      <w:proofErr w:type="spellStart"/>
      <w:r w:rsidRPr="002720A2">
        <w:t>a</w:t>
      </w:r>
      <w:proofErr w:type="spellEnd"/>
      <w:r w:rsidRPr="002720A2">
        <w:t xml:space="preserve"> complexidade dos processos de compra, questionamentos de fornecedores, necessidade de prazo maior para análises); uso de saldo de restos a pagar de 2024 para desenvolvimento de projetos executivos que estavam programados; execução baixa de despesas programadas nas fontes relativas a execução de convênios ( 10.3 e 24.1) por falta de repasse de recurso pelo MS.</w:t>
      </w:r>
    </w:p>
    <w:p w14:paraId="17FA77D3" w14:textId="77777777" w:rsidR="002720A2" w:rsidRPr="002720A2" w:rsidRDefault="002720A2" w:rsidP="002720A2">
      <w:pPr>
        <w:ind w:left="708"/>
      </w:pPr>
    </w:p>
    <w:p w14:paraId="7ED39B36" w14:textId="77777777" w:rsidR="002720A2" w:rsidRPr="002720A2" w:rsidRDefault="002720A2" w:rsidP="002720A2">
      <w:pPr>
        <w:ind w:left="708"/>
      </w:pPr>
      <w:r w:rsidRPr="002720A2">
        <w:rPr>
          <w:b/>
          <w:bCs/>
        </w:rPr>
        <w:t xml:space="preserve">Outras informações de situação: </w:t>
      </w:r>
      <w:r w:rsidRPr="002720A2">
        <w:t>Abaixo seguem as entregas/ serviços realizados e explicações detalhadas de cada área sobre a execução:</w:t>
      </w:r>
      <w:r w:rsidRPr="002720A2">
        <w:br/>
      </w:r>
      <w:r w:rsidRPr="002720A2">
        <w:br/>
        <w:t xml:space="preserve">1 - Engenharia Clínica/ Comitê de Avaliação Técnica </w:t>
      </w:r>
      <w:r w:rsidRPr="002720A2">
        <w:br/>
      </w:r>
      <w:r w:rsidRPr="002720A2">
        <w:br/>
        <w:t>As entregas do bimestre são: março registrou a distribuição de um Doppler, destinado a MOC;</w:t>
      </w:r>
      <w:r w:rsidRPr="002720A2">
        <w:br/>
        <w:t>Em abril, foram distribuídos 12 itens, todos bandejas inox para uso hospitalar, encaminhadas a Lagoa Santa;</w:t>
      </w:r>
      <w:r w:rsidRPr="002720A2">
        <w:br/>
        <w:t>No total do quadrimestre, foram distribuídos 82 equipamentos, com predomínio de ventiladores não industriais e maior concentração das entregas em Belo Horizonte (66 unidades).</w:t>
      </w:r>
      <w:r w:rsidRPr="002720A2">
        <w:br/>
        <w:t xml:space="preserve">O valor informado no planejamento inicial permanece compatível com o previsto para a aquisição de equipamentos laboratoriais. O processo original contemplava itens com diferentes níveis de complexidade, o que gerou questionamentos de fornecedores e da área de compras, encaminhados ao CAT, demandando mais tempo para análise. Diante disso, optou-se por excluir os itens mais complexos, manter os de menor complexidade e incluir outros pertinentes ao objeto inicial. Essas etapas impactaram o cronograma e o processo foi reiniciado em </w:t>
      </w:r>
      <w:proofErr w:type="spellStart"/>
      <w:r w:rsidRPr="002720A2">
        <w:t>jan</w:t>
      </w:r>
      <w:proofErr w:type="spellEnd"/>
      <w:r w:rsidRPr="002720A2">
        <w:t>/2025. Marcos: 08/01 – novo TR; até 10/03 – pesquisa e mapa de preços; 03/04 – saneamento e agendamento do pregão; 23/04 – pregão realizado; até 05/05 – análise das propostas; atualmente – fase de homologação, empenho e envio da Autorização de Fornecimento.</w:t>
      </w:r>
      <w:r w:rsidRPr="002720A2">
        <w:br/>
      </w:r>
      <w:r w:rsidRPr="002720A2">
        <w:br/>
        <w:t>OBS: Alguns materiais entregues no 1º bimestre não haviam sido registrados, mas foram incluídos no 2º bimestre.</w:t>
      </w:r>
      <w:r w:rsidRPr="002720A2">
        <w:br/>
      </w:r>
      <w:r w:rsidRPr="002720A2">
        <w:br/>
        <w:t>2 - Em relação às ações de infraestrutura e manutenção predial</w:t>
      </w:r>
      <w:r w:rsidRPr="002720A2">
        <w:br/>
      </w:r>
      <w:r w:rsidRPr="002720A2">
        <w:lastRenderedPageBreak/>
        <w:t xml:space="preserve">Serviços de manutenção e adequações prediais nas instalações elétricas e/ou </w:t>
      </w:r>
      <w:proofErr w:type="spellStart"/>
      <w:r w:rsidRPr="002720A2">
        <w:t>hidrossanitárias</w:t>
      </w:r>
      <w:proofErr w:type="spellEnd"/>
      <w:r w:rsidRPr="002720A2">
        <w:t xml:space="preserve"> das edificações da ADC (Rua Grão Pará e Av. Brasil) e da Unidade de Coleta de Betim.</w:t>
      </w:r>
      <w:r w:rsidRPr="002720A2">
        <w:br/>
      </w:r>
      <w:r w:rsidRPr="002720A2">
        <w:br/>
        <w:t>3 - Área de Tecnologia da Informação:</w:t>
      </w:r>
      <w:r w:rsidRPr="002720A2">
        <w:br/>
      </w:r>
      <w:r w:rsidRPr="002720A2">
        <w:br/>
        <w:t>Foram distribuídos 9 un. de computadores, 7 un. Webcam e 3 um. De Notebooks. As atividades encontram-se dentro do previsto, incluindo medidas de segurança da informação e proteção de dados.</w:t>
      </w:r>
    </w:p>
    <w:p w14:paraId="26A3CCC8" w14:textId="5BE6985A" w:rsidR="00146894" w:rsidRDefault="00BF639C" w:rsidP="00966293">
      <w:pPr>
        <w:ind w:left="708"/>
      </w:pPr>
      <w:r>
        <w:rPr>
          <w:noProof/>
        </w:rPr>
        <w:lastRenderedPageBreak/>
        <w:drawing>
          <wp:inline distT="0" distB="0" distL="0" distR="0" wp14:anchorId="2FF968B8" wp14:editId="0E332A33">
            <wp:extent cx="8598535" cy="54000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98535"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5B7FD4" w:rsidRPr="005B7FD4" w14:paraId="399F5C4B" w14:textId="77777777" w:rsidTr="005B7FD4">
        <w:trPr>
          <w:trHeight w:val="250"/>
          <w:tblCellSpacing w:w="0" w:type="dxa"/>
          <w:jc w:val="center"/>
        </w:trPr>
        <w:tc>
          <w:tcPr>
            <w:tcW w:w="4500" w:type="pct"/>
            <w:tcBorders>
              <w:top w:val="nil"/>
              <w:left w:val="nil"/>
              <w:bottom w:val="nil"/>
              <w:right w:val="nil"/>
            </w:tcBorders>
            <w:shd w:val="clear" w:color="auto" w:fill="95B3D7"/>
            <w:vAlign w:val="center"/>
            <w:hideMark/>
          </w:tcPr>
          <w:p w14:paraId="5C36E6AB" w14:textId="77777777" w:rsidR="005B7FD4" w:rsidRPr="005B7FD4" w:rsidRDefault="005B7FD4" w:rsidP="005B7FD4">
            <w:pPr>
              <w:ind w:left="708"/>
            </w:pPr>
            <w:r w:rsidRPr="005B7FD4">
              <w:rPr>
                <w:b/>
                <w:bCs/>
              </w:rPr>
              <w:lastRenderedPageBreak/>
              <w:t>Ação: 4222 - MODERNIZAÇÃO E/OU MELHORIA DA INFRAESTRUTURA FÍSICA E/OU TÉCNOLÓGICA DAS UNIDADES DA FUNDAÇÃO HEMOMINAS</w:t>
            </w:r>
            <w:r w:rsidRPr="005B7FD4">
              <w:t xml:space="preserve"> </w:t>
            </w:r>
          </w:p>
        </w:tc>
        <w:tc>
          <w:tcPr>
            <w:tcW w:w="500" w:type="pct"/>
            <w:tcBorders>
              <w:top w:val="nil"/>
              <w:left w:val="nil"/>
              <w:bottom w:val="nil"/>
              <w:right w:val="nil"/>
            </w:tcBorders>
            <w:shd w:val="clear" w:color="auto" w:fill="95B3D7"/>
            <w:vAlign w:val="center"/>
            <w:hideMark/>
          </w:tcPr>
          <w:p w14:paraId="413C1932" w14:textId="77777777" w:rsidR="005B7FD4" w:rsidRPr="005B7FD4" w:rsidRDefault="005B7FD4" w:rsidP="005B7FD4">
            <w:pPr>
              <w:ind w:left="708"/>
            </w:pPr>
            <w:r w:rsidRPr="005B7FD4">
              <w:rPr>
                <w:b/>
                <w:bCs/>
              </w:rPr>
              <w:t>IAG: 0 </w:t>
            </w:r>
          </w:p>
        </w:tc>
      </w:tr>
    </w:tbl>
    <w:p w14:paraId="31A48DE0" w14:textId="0D3C113C" w:rsidR="005B7FD4" w:rsidRPr="005B7FD4" w:rsidRDefault="005B7FD4" w:rsidP="005B7FD4">
      <w:pPr>
        <w:numPr>
          <w:ilvl w:val="0"/>
          <w:numId w:val="25"/>
        </w:numPr>
      </w:pPr>
      <w:r w:rsidRPr="005B7FD4">
        <w:rPr>
          <w:b/>
          <w:bCs/>
        </w:rPr>
        <w:t>Terceiro Bimestre</w:t>
      </w:r>
      <w:r w:rsidRPr="005B7FD4">
        <w:t xml:space="preserve"> </w:t>
      </w:r>
      <w:r w:rsidRPr="005B7FD4">
        <w:br/>
      </w:r>
      <w:r w:rsidRPr="005B7FD4">
        <w:br/>
      </w:r>
      <w:r w:rsidRPr="005B7FD4">
        <w:rPr>
          <w:b/>
          <w:bCs/>
        </w:rPr>
        <w:t>Justificativa de Desempenho Jan-</w:t>
      </w:r>
      <w:proofErr w:type="spellStart"/>
      <w:r w:rsidRPr="005B7FD4">
        <w:rPr>
          <w:b/>
          <w:bCs/>
        </w:rPr>
        <w:t>Jun</w:t>
      </w:r>
      <w:proofErr w:type="spellEnd"/>
      <w:r w:rsidRPr="005B7FD4">
        <w:rPr>
          <w:b/>
          <w:bCs/>
        </w:rPr>
        <w:t xml:space="preserve">: </w:t>
      </w:r>
      <w:r w:rsidRPr="005B7FD4">
        <w:t xml:space="preserve">A análise da execução orçamentária revela que a situação atual é resultado de múltiplos fatores: Não repasse de recursos provenientes de convênios com o Ministério da Saúde, o que comprometeu o andamento de algumas ações; </w:t>
      </w:r>
      <w:r>
        <w:t>o</w:t>
      </w:r>
      <w:r w:rsidRPr="005B7FD4">
        <w:t xml:space="preserve">utro fator relevante foi a execução da obra de Ponte Nova, que também contribuiu para a situação crítica no desempenho dessa ação, dentre outros. </w:t>
      </w:r>
      <w:r w:rsidRPr="005B7FD4">
        <w:br/>
      </w:r>
      <w:r w:rsidRPr="005B7FD4">
        <w:br/>
      </w:r>
      <w:r w:rsidRPr="005B7FD4">
        <w:rPr>
          <w:b/>
          <w:bCs/>
        </w:rPr>
        <w:t xml:space="preserve">Outras informações de situação: </w:t>
      </w:r>
      <w:r w:rsidRPr="005B7FD4">
        <w:t>Área de Tecnologia da Informação - Entregas:</w:t>
      </w:r>
      <w:r w:rsidRPr="005B7FD4">
        <w:br/>
      </w:r>
      <w:r w:rsidRPr="005B7FD4">
        <w:br/>
        <w:t>As atividades encontram-se dentro do previsto, incluindo medidas de segurança da informação e proteção de dados.</w:t>
      </w:r>
      <w:r w:rsidRPr="005B7FD4">
        <w:br/>
        <w:t xml:space="preserve">Neste bimestre foram disponibilizados para diversas unidades os seguintes equipamentos: 18 computador; 02 </w:t>
      </w:r>
      <w:proofErr w:type="spellStart"/>
      <w:r w:rsidRPr="005B7FD4">
        <w:t>webcan</w:t>
      </w:r>
      <w:proofErr w:type="spellEnd"/>
      <w:r w:rsidRPr="005B7FD4">
        <w:t xml:space="preserve"> e 04 Notebook;</w:t>
      </w:r>
      <w:r w:rsidRPr="005B7FD4">
        <w:br/>
      </w:r>
      <w:r w:rsidRPr="005B7FD4">
        <w:br/>
        <w:t>Área de Infraestrutura Física - entregas:</w:t>
      </w:r>
      <w:r w:rsidRPr="005B7FD4">
        <w:br/>
      </w:r>
      <w:r w:rsidRPr="005B7FD4">
        <w:br/>
        <w:t>Em relação às ações de infraestrutura e manutenção predial, foram realizadas no 3º bimestre de 2025:</w:t>
      </w:r>
      <w:r w:rsidRPr="005B7FD4">
        <w:br/>
        <w:t>- Obra de reforma do Hemocentro de Belo Horizonte (maio/2025).</w:t>
      </w:r>
      <w:r w:rsidRPr="005B7FD4">
        <w:br/>
        <w:t>- Obra de Adequação Ambiental e AVCB da unidade JFO (maio/2025);</w:t>
      </w:r>
      <w:r w:rsidRPr="005B7FD4">
        <w:br/>
      </w:r>
      <w:r w:rsidRPr="005B7FD4">
        <w:br/>
        <w:t>Área de Engenharia Clínica - Entregas:</w:t>
      </w:r>
      <w:r w:rsidRPr="005B7FD4">
        <w:br/>
      </w:r>
      <w:r w:rsidRPr="005B7FD4">
        <w:br/>
        <w:t xml:space="preserve">Em maio, foram distribuídos 22 equipamentos, sendo 18 ar-condicionado Split, 2 nobreaks, uma sapateia e um banco de pulo. As entregas foram destinadas a Belo Horizonte (10 Split e 2 nobreaks), Diamantina (2 Split), Governador Valadares (3 Split) e Patos de Minas (3 Split). </w:t>
      </w:r>
    </w:p>
    <w:p w14:paraId="386FACE2" w14:textId="5C3F7916" w:rsidR="00BF639C" w:rsidRDefault="00BF639C" w:rsidP="00966293">
      <w:pPr>
        <w:ind w:left="708"/>
      </w:pPr>
    </w:p>
    <w:p w14:paraId="0A153536" w14:textId="6AA70187" w:rsidR="00D5296A" w:rsidRDefault="00D5296A" w:rsidP="00966293">
      <w:pPr>
        <w:ind w:left="708"/>
      </w:pPr>
    </w:p>
    <w:p w14:paraId="23F278A1" w14:textId="4E1F20C5" w:rsidR="00D5296A" w:rsidRDefault="00D5296A" w:rsidP="00966293">
      <w:pPr>
        <w:ind w:left="708"/>
      </w:pPr>
      <w:r>
        <w:rPr>
          <w:noProof/>
        </w:rPr>
        <w:lastRenderedPageBreak/>
        <w:drawing>
          <wp:inline distT="0" distB="0" distL="0" distR="0" wp14:anchorId="7084DCEF" wp14:editId="341CC0D9">
            <wp:extent cx="8685530" cy="5400040"/>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8553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D375D4" w:rsidRPr="00D375D4" w14:paraId="4DF4BD36" w14:textId="77777777" w:rsidTr="00D375D4">
        <w:trPr>
          <w:trHeight w:val="250"/>
          <w:tblCellSpacing w:w="0" w:type="dxa"/>
          <w:jc w:val="center"/>
        </w:trPr>
        <w:tc>
          <w:tcPr>
            <w:tcW w:w="4500" w:type="pct"/>
            <w:tcBorders>
              <w:top w:val="nil"/>
              <w:left w:val="nil"/>
              <w:bottom w:val="nil"/>
              <w:right w:val="nil"/>
            </w:tcBorders>
            <w:shd w:val="clear" w:color="auto" w:fill="95B3D7"/>
            <w:vAlign w:val="center"/>
            <w:hideMark/>
          </w:tcPr>
          <w:p w14:paraId="50651E67" w14:textId="77777777" w:rsidR="00D375D4" w:rsidRPr="00D375D4" w:rsidRDefault="00D375D4" w:rsidP="00D375D4">
            <w:pPr>
              <w:ind w:left="708"/>
            </w:pPr>
            <w:r w:rsidRPr="00D375D4">
              <w:rPr>
                <w:b/>
                <w:bCs/>
              </w:rPr>
              <w:lastRenderedPageBreak/>
              <w:t>Ação: 4222 - MODERNIZAÇÃO E/OU MELHORIA DA INFRAESTRUTURA FÍSICA E/OU TÉCNOLÓGICA DAS UNIDADES DA FUNDAÇÃO HEMOMINAS</w:t>
            </w:r>
            <w:r w:rsidRPr="00D375D4">
              <w:t xml:space="preserve"> </w:t>
            </w:r>
          </w:p>
        </w:tc>
        <w:tc>
          <w:tcPr>
            <w:tcW w:w="500" w:type="pct"/>
            <w:tcBorders>
              <w:top w:val="nil"/>
              <w:left w:val="nil"/>
              <w:bottom w:val="nil"/>
              <w:right w:val="nil"/>
            </w:tcBorders>
            <w:shd w:val="clear" w:color="auto" w:fill="95B3D7"/>
            <w:vAlign w:val="center"/>
            <w:hideMark/>
          </w:tcPr>
          <w:p w14:paraId="524C2358" w14:textId="77777777" w:rsidR="00D375D4" w:rsidRPr="00D375D4" w:rsidRDefault="00D375D4" w:rsidP="00D375D4">
            <w:pPr>
              <w:ind w:left="708"/>
            </w:pPr>
            <w:r w:rsidRPr="00D375D4">
              <w:rPr>
                <w:b/>
                <w:bCs/>
              </w:rPr>
              <w:t>IAG: 0 </w:t>
            </w:r>
          </w:p>
        </w:tc>
      </w:tr>
    </w:tbl>
    <w:p w14:paraId="410B9D14" w14:textId="77777777" w:rsidR="00D375D4" w:rsidRPr="00D375D4" w:rsidRDefault="00D375D4" w:rsidP="00D375D4">
      <w:pPr>
        <w:numPr>
          <w:ilvl w:val="0"/>
          <w:numId w:val="26"/>
        </w:numPr>
      </w:pPr>
      <w:r w:rsidRPr="00D375D4">
        <w:rPr>
          <w:b/>
          <w:bCs/>
        </w:rPr>
        <w:t>Quarto Bimestre</w:t>
      </w:r>
      <w:r w:rsidRPr="00D375D4">
        <w:t xml:space="preserve"> </w:t>
      </w:r>
      <w:r w:rsidRPr="00D375D4">
        <w:br/>
      </w:r>
      <w:r w:rsidRPr="00D375D4">
        <w:br/>
      </w:r>
      <w:r w:rsidRPr="00D375D4">
        <w:rPr>
          <w:b/>
          <w:bCs/>
        </w:rPr>
        <w:t xml:space="preserve">Justificativa de Desempenho </w:t>
      </w:r>
      <w:proofErr w:type="spellStart"/>
      <w:r w:rsidRPr="00D375D4">
        <w:rPr>
          <w:b/>
          <w:bCs/>
        </w:rPr>
        <w:t>Jan-Ago</w:t>
      </w:r>
      <w:proofErr w:type="spellEnd"/>
      <w:r w:rsidRPr="00D375D4">
        <w:rPr>
          <w:b/>
          <w:bCs/>
        </w:rPr>
        <w:t xml:space="preserve">: </w:t>
      </w:r>
      <w:r w:rsidRPr="00D375D4">
        <w:t>A taxa de execução orçamentária de 37,64% até agosto é considerada crítica, pois está abaixo do esperado. Isso pode indicar morosidade em processos como:</w:t>
      </w:r>
      <w:r w:rsidRPr="00D375D4">
        <w:br/>
        <w:t>- Execução de projetos executivos</w:t>
      </w:r>
      <w:r w:rsidRPr="00D375D4">
        <w:br/>
        <w:t>- Aquisição de equipamentos</w:t>
      </w:r>
      <w:r w:rsidRPr="00D375D4">
        <w:br/>
        <w:t>- Contratações e licitações</w:t>
      </w:r>
      <w:r w:rsidRPr="00D375D4">
        <w:br/>
        <w:t xml:space="preserve">Situação essa que foge da governabilidade devido a fatores externos diversos no âmbito da Administração Pública. </w:t>
      </w:r>
      <w:r w:rsidRPr="00D375D4">
        <w:br/>
      </w:r>
      <w:r w:rsidRPr="00D375D4">
        <w:br/>
      </w:r>
      <w:r w:rsidRPr="00D375D4">
        <w:rPr>
          <w:b/>
          <w:bCs/>
        </w:rPr>
        <w:t xml:space="preserve">Outras informações de situação: </w:t>
      </w:r>
      <w:r w:rsidRPr="00D375D4">
        <w:t xml:space="preserve">GIF - GÊRENCIA DE INFRA ESTRUTURA FÍSICA </w:t>
      </w:r>
      <w:r w:rsidRPr="00D375D4">
        <w:br/>
        <w:t>Em relação às ações de infraestrutura e manutenção predial, foram realizadas no 4º bimestre de 2025:</w:t>
      </w:r>
      <w:r w:rsidRPr="00D375D4">
        <w:br/>
      </w:r>
      <w:r w:rsidRPr="00D375D4">
        <w:br/>
        <w:t>- Obra de adequação do SPDA de Sete Lagoas e CETEBIO;</w:t>
      </w:r>
      <w:r w:rsidRPr="00D375D4">
        <w:br/>
        <w:t>- Adequação de telhado das Unidades de Divinópolis e de Uberlândia.</w:t>
      </w:r>
      <w:r w:rsidRPr="00D375D4">
        <w:br/>
        <w:t>I.ENC.</w:t>
      </w:r>
      <w:r w:rsidRPr="00D375D4">
        <w:br/>
        <w:t>No período, foram distribuídos 70 equipamentos, com destaque para:</w:t>
      </w:r>
      <w:r w:rsidRPr="00D375D4">
        <w:br/>
      </w:r>
      <w:r w:rsidRPr="00D375D4">
        <w:br/>
        <w:t xml:space="preserve">48 </w:t>
      </w:r>
      <w:proofErr w:type="spellStart"/>
      <w:r w:rsidRPr="00D375D4">
        <w:t>ar-condicionados</w:t>
      </w:r>
      <w:proofErr w:type="spellEnd"/>
      <w:r w:rsidRPr="00D375D4">
        <w:t xml:space="preserve"> split, destinados principalmente a Belo Horizonte (8), Juiz de Fora (12), Diamantina (4), Governador Valadares (3), Patos de Minas (3) e demais municípios;</w:t>
      </w:r>
      <w:r w:rsidRPr="00D375D4">
        <w:br/>
        <w:t>20 balanças eletrônicas, sendo 18 para Belo Horizonte e 2 para Diamantina;</w:t>
      </w:r>
      <w:r w:rsidRPr="00D375D4">
        <w:br/>
        <w:t>12 bandejas inox para uso hospitalar, encaminhadas a Lagoa Santa;</w:t>
      </w:r>
      <w:r w:rsidRPr="00D375D4">
        <w:br/>
        <w:t>6 seladoras para bolsa de sangue, distribuídas entre Belo Horizonte, Lagoa Santa e Pouso Alegre;</w:t>
      </w:r>
      <w:r w:rsidRPr="00D375D4">
        <w:br/>
        <w:t>2 nobreaks para Belo Horizonte;</w:t>
      </w:r>
      <w:r w:rsidRPr="00D375D4">
        <w:br/>
        <w:t>2 dopplers, destinados a Belo Horizonte;</w:t>
      </w:r>
      <w:r w:rsidRPr="00D375D4">
        <w:br/>
        <w:t xml:space="preserve">1 </w:t>
      </w:r>
      <w:proofErr w:type="spellStart"/>
      <w:r w:rsidRPr="00D375D4">
        <w:t>manifold</w:t>
      </w:r>
      <w:proofErr w:type="spellEnd"/>
      <w:r w:rsidRPr="00D375D4">
        <w:t xml:space="preserve"> e 1 banco para assento, ambos para Lagoa Santa.</w:t>
      </w:r>
      <w:r w:rsidRPr="00D375D4">
        <w:br/>
      </w:r>
      <w:r w:rsidRPr="00D375D4">
        <w:br/>
      </w:r>
      <w:r w:rsidRPr="00D375D4">
        <w:lastRenderedPageBreak/>
        <w:t>I.GTC:</w:t>
      </w:r>
      <w:r w:rsidRPr="00D375D4">
        <w:br/>
      </w:r>
      <w:r w:rsidRPr="00D375D4">
        <w:br/>
        <w:t>As atividades encontram-se dentro do previsto, incluindo medidas de segurança da informação e proteção de dados.</w:t>
      </w:r>
      <w:r w:rsidRPr="00D375D4">
        <w:br/>
      </w:r>
      <w:r w:rsidRPr="00D375D4">
        <w:br/>
      </w:r>
      <w:proofErr w:type="spellStart"/>
      <w:r w:rsidRPr="00D375D4">
        <w:t>UFHSJulhoAgosto</w:t>
      </w:r>
      <w:proofErr w:type="spellEnd"/>
      <w:r w:rsidRPr="00D375D4">
        <w:br/>
        <w:t xml:space="preserve">ALÉM </w:t>
      </w:r>
      <w:proofErr w:type="spellStart"/>
      <w:r w:rsidRPr="00D375D4">
        <w:t>PARAÍBAComputador</w:t>
      </w:r>
      <w:proofErr w:type="spellEnd"/>
      <w:r w:rsidRPr="00D375D4">
        <w:t xml:space="preserve">: 1 </w:t>
      </w:r>
      <w:r w:rsidRPr="00D375D4">
        <w:br/>
        <w:t>BETIM Computador: 1</w:t>
      </w:r>
      <w:r w:rsidRPr="00D375D4">
        <w:br/>
        <w:t xml:space="preserve">BELO </w:t>
      </w:r>
      <w:proofErr w:type="spellStart"/>
      <w:r w:rsidRPr="00D375D4">
        <w:t>HORIZONTEComputador</w:t>
      </w:r>
      <w:proofErr w:type="spellEnd"/>
      <w:r w:rsidRPr="00D375D4">
        <w:t>: 14Computador: 31 Webcam: 2</w:t>
      </w:r>
      <w:r w:rsidRPr="00D375D4">
        <w:br/>
      </w:r>
      <w:proofErr w:type="spellStart"/>
      <w:r w:rsidRPr="00D375D4">
        <w:t>FRUTALComputador</w:t>
      </w:r>
      <w:proofErr w:type="spellEnd"/>
      <w:r w:rsidRPr="00D375D4">
        <w:t xml:space="preserve">: 1 </w:t>
      </w:r>
    </w:p>
    <w:p w14:paraId="1B38FA8A" w14:textId="7AC8FB9E" w:rsidR="00D5296A" w:rsidRDefault="00D5296A" w:rsidP="00966293">
      <w:pPr>
        <w:ind w:left="708"/>
      </w:pPr>
    </w:p>
    <w:p w14:paraId="0B69CB85" w14:textId="4C971867" w:rsidR="00D5296A" w:rsidRDefault="00123B52" w:rsidP="00966293">
      <w:pPr>
        <w:ind w:left="708"/>
      </w:pPr>
      <w:r>
        <w:rPr>
          <w:noProof/>
        </w:rPr>
        <w:lastRenderedPageBreak/>
        <w:drawing>
          <wp:inline distT="0" distB="0" distL="0" distR="0" wp14:anchorId="509ECEE8" wp14:editId="77748820">
            <wp:extent cx="8526780" cy="5400040"/>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52678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7761EB" w:rsidRPr="007761EB" w14:paraId="7100D155" w14:textId="77777777" w:rsidTr="007761EB">
        <w:trPr>
          <w:trHeight w:val="250"/>
          <w:tblCellSpacing w:w="0" w:type="dxa"/>
          <w:jc w:val="center"/>
        </w:trPr>
        <w:tc>
          <w:tcPr>
            <w:tcW w:w="4500" w:type="pct"/>
            <w:tcBorders>
              <w:top w:val="nil"/>
              <w:left w:val="nil"/>
              <w:bottom w:val="nil"/>
              <w:right w:val="nil"/>
            </w:tcBorders>
            <w:shd w:val="clear" w:color="auto" w:fill="95B3D7"/>
            <w:vAlign w:val="center"/>
            <w:hideMark/>
          </w:tcPr>
          <w:p w14:paraId="5C3D9B5B" w14:textId="77777777" w:rsidR="007761EB" w:rsidRPr="007761EB" w:rsidRDefault="007761EB" w:rsidP="007761EB">
            <w:pPr>
              <w:ind w:left="708"/>
            </w:pPr>
            <w:r w:rsidRPr="007761EB">
              <w:rPr>
                <w:b/>
                <w:bCs/>
              </w:rPr>
              <w:lastRenderedPageBreak/>
              <w:t>Ação: 4222 - MODERNIZAÇÃO E/OU MELHORIA DA INFRAESTRUTURA FÍSICA E/OU TÉCNOLÓGICA DAS UNIDADES DA FUNDAÇÃO HEMOMINAS</w:t>
            </w:r>
            <w:r w:rsidRPr="007761EB">
              <w:t xml:space="preserve"> </w:t>
            </w:r>
          </w:p>
        </w:tc>
        <w:tc>
          <w:tcPr>
            <w:tcW w:w="500" w:type="pct"/>
            <w:tcBorders>
              <w:top w:val="nil"/>
              <w:left w:val="nil"/>
              <w:bottom w:val="nil"/>
              <w:right w:val="nil"/>
            </w:tcBorders>
            <w:shd w:val="clear" w:color="auto" w:fill="95B3D7"/>
            <w:vAlign w:val="center"/>
            <w:hideMark/>
          </w:tcPr>
          <w:p w14:paraId="427DD929" w14:textId="77777777" w:rsidR="007761EB" w:rsidRPr="007761EB" w:rsidRDefault="007761EB" w:rsidP="007761EB">
            <w:pPr>
              <w:ind w:left="708"/>
            </w:pPr>
            <w:r w:rsidRPr="007761EB">
              <w:rPr>
                <w:b/>
                <w:bCs/>
              </w:rPr>
              <w:t>IAG: 0 </w:t>
            </w:r>
          </w:p>
        </w:tc>
      </w:tr>
    </w:tbl>
    <w:p w14:paraId="476BA91B" w14:textId="77777777" w:rsidR="007761EB" w:rsidRPr="007761EB" w:rsidRDefault="007761EB" w:rsidP="007761EB">
      <w:pPr>
        <w:numPr>
          <w:ilvl w:val="0"/>
          <w:numId w:val="27"/>
        </w:numPr>
      </w:pPr>
      <w:r w:rsidRPr="007761EB">
        <w:rPr>
          <w:b/>
          <w:bCs/>
        </w:rPr>
        <w:t>Quinto Bimestre</w:t>
      </w:r>
      <w:r w:rsidRPr="007761EB">
        <w:t xml:space="preserve"> </w:t>
      </w:r>
      <w:r w:rsidRPr="007761EB">
        <w:br/>
      </w:r>
      <w:r w:rsidRPr="007761EB">
        <w:br/>
      </w:r>
      <w:r w:rsidRPr="007761EB">
        <w:rPr>
          <w:b/>
          <w:bCs/>
        </w:rPr>
        <w:t xml:space="preserve">Justificativa de Desempenho Jan-Out: </w:t>
      </w:r>
      <w:r w:rsidRPr="007761EB">
        <w:t xml:space="preserve">A criticidade orçamentária indica que as despesas do Grupo 4 – Investimentos não estão ocorrendo como previsto. Constatou-se que grande parte desses recursos não será utilizada e deverá ser anulada em favor da Ação 4212 – Desenvolvimento do Programa de Sangue e Hemoderivados, que demanda reforço orçamentário devido ao aumento de necessidades relacionadas a insumos, serviços especializados e atividades estratégicas. Assim, a realocação dos valores inicialmente destinados a investimentos é essencial para garantir a continuidade e a efetividade das entregas do programa. </w:t>
      </w:r>
      <w:r w:rsidRPr="007761EB">
        <w:br/>
      </w:r>
      <w:r w:rsidRPr="007761EB">
        <w:br/>
      </w:r>
      <w:r w:rsidRPr="007761EB">
        <w:rPr>
          <w:b/>
          <w:bCs/>
        </w:rPr>
        <w:t xml:space="preserve">Outras informações de situação: </w:t>
      </w:r>
      <w:r w:rsidRPr="007761EB">
        <w:t>ENGENHARIA CLÍNICA:</w:t>
      </w:r>
      <w:r w:rsidRPr="007761EB">
        <w:br/>
        <w:t>No período, foram distribuídos 414 equipamentos:</w:t>
      </w:r>
      <w:r w:rsidRPr="007761EB">
        <w:br/>
        <w:t xml:space="preserve">400 </w:t>
      </w:r>
      <w:proofErr w:type="spellStart"/>
      <w:r w:rsidRPr="007761EB">
        <w:t>Dataloggers</w:t>
      </w:r>
      <w:proofErr w:type="spellEnd"/>
      <w:r w:rsidRPr="007761EB">
        <w:t xml:space="preserve">, sendo: Betim (10), DIA (10), DIV (20), GOV (15), HJK (10), PAL (15), JFO (20), MÇU (10), PAS (10), PMI (15), POC (20), PNO (15), URA (10), UDI (15), Frutal (0), MOC (15), SH Estação (21), ALX (60), SJR (15), SLA (15), Central </w:t>
      </w:r>
      <w:proofErr w:type="spellStart"/>
      <w:r w:rsidRPr="007761EB">
        <w:t>Distrib</w:t>
      </w:r>
      <w:proofErr w:type="spellEnd"/>
      <w:r w:rsidRPr="007761EB">
        <w:t xml:space="preserve"> (42), HBH (12), GCQ (15), GLA (10).</w:t>
      </w:r>
      <w:r w:rsidRPr="007761EB">
        <w:br/>
        <w:t xml:space="preserve">10 balanças eletrônicas, sendo JFO (03); HBH (04); PNO; FRU; </w:t>
      </w:r>
      <w:r w:rsidRPr="007761EB">
        <w:br/>
        <w:t xml:space="preserve">04 </w:t>
      </w:r>
      <w:proofErr w:type="spellStart"/>
      <w:r w:rsidRPr="007761EB">
        <w:t>Blastfreezers</w:t>
      </w:r>
      <w:proofErr w:type="spellEnd"/>
      <w:r w:rsidRPr="007761EB">
        <w:t>, sendo os 04 para o HBH;</w:t>
      </w:r>
      <w:r w:rsidRPr="007761EB">
        <w:br/>
      </w:r>
      <w:r w:rsidRPr="007761EB">
        <w:br/>
        <w:t>I.GERÊNCIA DE TECNOLOGIA DA IFORMAÇÃO:</w:t>
      </w:r>
      <w:r w:rsidRPr="007761EB">
        <w:br/>
      </w:r>
      <w:r w:rsidRPr="007761EB">
        <w:br/>
        <w:t>As atividades encontram-se dentro do previsto, incluindo medidas de segurança da informação e proteção de dados. Cumpre registrar que, no monitoramento referente ao 4º Bimestre, o acumulado considerou a soma dos meses de julho e agosto de 2025. No presente monitoramento (5º bimestre), o acumulado considerou os quantitativos de janeiro/25 até outubro/25 na coluna "Realização Física Acumulada até (Outubro)".</w:t>
      </w:r>
      <w:r w:rsidRPr="007761EB">
        <w:br/>
      </w:r>
      <w:r w:rsidRPr="007761EB">
        <w:br/>
        <w:t>GERÊNCIA DE INFRA ESTRUTURA FÍSICA:</w:t>
      </w:r>
      <w:r w:rsidRPr="007761EB">
        <w:br/>
      </w:r>
      <w:r w:rsidRPr="007761EB">
        <w:br/>
        <w:t>Em relação às ações de infraestrutura e manutenção predial, foram realizadas no 5º bimestre de 2025:</w:t>
      </w:r>
      <w:r w:rsidRPr="007761EB">
        <w:br/>
        <w:t>- Obra de adequação do SPDA de Betim, Diamantina, Montes Claros, Passos, SJR e HJK.</w:t>
      </w:r>
      <w:r w:rsidRPr="007761EB">
        <w:br/>
      </w:r>
      <w:r w:rsidRPr="007761EB">
        <w:lastRenderedPageBreak/>
        <w:t xml:space="preserve">- Serviços de manutenção e adequações prediais nas instalações físicas, elétricas e/ou </w:t>
      </w:r>
      <w:proofErr w:type="spellStart"/>
      <w:r w:rsidRPr="007761EB">
        <w:t>hidrossanitárias</w:t>
      </w:r>
      <w:proofErr w:type="spellEnd"/>
      <w:r w:rsidRPr="007761EB">
        <w:t xml:space="preserve"> das edificações da ADC (Rua Grão Pará e Av. Brasil) e da Unidade de Coleta de Betim. </w:t>
      </w:r>
    </w:p>
    <w:p w14:paraId="5B900D18" w14:textId="77777777" w:rsidR="00123B52" w:rsidRPr="004478D3" w:rsidRDefault="00123B52" w:rsidP="00966293">
      <w:pPr>
        <w:ind w:left="708"/>
      </w:pPr>
    </w:p>
    <w:sectPr w:rsidR="00123B52" w:rsidRPr="004478D3" w:rsidSect="0062425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ED"/>
    <w:multiLevelType w:val="multilevel"/>
    <w:tmpl w:val="31F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3C9"/>
    <w:multiLevelType w:val="multilevel"/>
    <w:tmpl w:val="0CD8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35EC"/>
    <w:multiLevelType w:val="hybridMultilevel"/>
    <w:tmpl w:val="6926412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E8E09DD"/>
    <w:multiLevelType w:val="multilevel"/>
    <w:tmpl w:val="477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C7C24"/>
    <w:multiLevelType w:val="multilevel"/>
    <w:tmpl w:val="9AF6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2BF0"/>
    <w:multiLevelType w:val="multilevel"/>
    <w:tmpl w:val="AA84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22B26"/>
    <w:multiLevelType w:val="multilevel"/>
    <w:tmpl w:val="F54C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B1077"/>
    <w:multiLevelType w:val="multilevel"/>
    <w:tmpl w:val="CEE8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96333"/>
    <w:multiLevelType w:val="multilevel"/>
    <w:tmpl w:val="C7A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F2CFF"/>
    <w:multiLevelType w:val="multilevel"/>
    <w:tmpl w:val="CED4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C663B"/>
    <w:multiLevelType w:val="multilevel"/>
    <w:tmpl w:val="7A5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2395D"/>
    <w:multiLevelType w:val="multilevel"/>
    <w:tmpl w:val="CA0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113AD"/>
    <w:multiLevelType w:val="multilevel"/>
    <w:tmpl w:val="0DD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C6C42"/>
    <w:multiLevelType w:val="multilevel"/>
    <w:tmpl w:val="E6A8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703B9"/>
    <w:multiLevelType w:val="multilevel"/>
    <w:tmpl w:val="198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349B1"/>
    <w:multiLevelType w:val="multilevel"/>
    <w:tmpl w:val="C16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F1D57"/>
    <w:multiLevelType w:val="multilevel"/>
    <w:tmpl w:val="8AD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31632"/>
    <w:multiLevelType w:val="multilevel"/>
    <w:tmpl w:val="63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D06EA"/>
    <w:multiLevelType w:val="multilevel"/>
    <w:tmpl w:val="D2F2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3369A"/>
    <w:multiLevelType w:val="multilevel"/>
    <w:tmpl w:val="C26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6343B"/>
    <w:multiLevelType w:val="multilevel"/>
    <w:tmpl w:val="EAD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F37B3"/>
    <w:multiLevelType w:val="multilevel"/>
    <w:tmpl w:val="087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97D6F"/>
    <w:multiLevelType w:val="multilevel"/>
    <w:tmpl w:val="AC68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D355E"/>
    <w:multiLevelType w:val="multilevel"/>
    <w:tmpl w:val="291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0056D"/>
    <w:multiLevelType w:val="multilevel"/>
    <w:tmpl w:val="AE1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B62F7"/>
    <w:multiLevelType w:val="multilevel"/>
    <w:tmpl w:val="DAA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257D2"/>
    <w:multiLevelType w:val="multilevel"/>
    <w:tmpl w:val="CE3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2"/>
  </w:num>
  <w:num w:numId="4">
    <w:abstractNumId w:val="16"/>
  </w:num>
  <w:num w:numId="5">
    <w:abstractNumId w:val="1"/>
  </w:num>
  <w:num w:numId="6">
    <w:abstractNumId w:val="14"/>
  </w:num>
  <w:num w:numId="7">
    <w:abstractNumId w:val="6"/>
  </w:num>
  <w:num w:numId="8">
    <w:abstractNumId w:val="12"/>
  </w:num>
  <w:num w:numId="9">
    <w:abstractNumId w:val="17"/>
  </w:num>
  <w:num w:numId="10">
    <w:abstractNumId w:val="9"/>
  </w:num>
  <w:num w:numId="11">
    <w:abstractNumId w:val="0"/>
  </w:num>
  <w:num w:numId="12">
    <w:abstractNumId w:val="21"/>
  </w:num>
  <w:num w:numId="13">
    <w:abstractNumId w:val="13"/>
  </w:num>
  <w:num w:numId="14">
    <w:abstractNumId w:val="22"/>
  </w:num>
  <w:num w:numId="15">
    <w:abstractNumId w:val="19"/>
  </w:num>
  <w:num w:numId="16">
    <w:abstractNumId w:val="18"/>
  </w:num>
  <w:num w:numId="17">
    <w:abstractNumId w:val="26"/>
  </w:num>
  <w:num w:numId="18">
    <w:abstractNumId w:val="10"/>
  </w:num>
  <w:num w:numId="19">
    <w:abstractNumId w:val="8"/>
  </w:num>
  <w:num w:numId="20">
    <w:abstractNumId w:val="7"/>
  </w:num>
  <w:num w:numId="21">
    <w:abstractNumId w:val="24"/>
  </w:num>
  <w:num w:numId="22">
    <w:abstractNumId w:val="23"/>
  </w:num>
  <w:num w:numId="23">
    <w:abstractNumId w:val="25"/>
  </w:num>
  <w:num w:numId="24">
    <w:abstractNumId w:val="15"/>
  </w:num>
  <w:num w:numId="25">
    <w:abstractNumId w:val="4"/>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D2"/>
    <w:rsid w:val="000170C3"/>
    <w:rsid w:val="0002560C"/>
    <w:rsid w:val="0003542B"/>
    <w:rsid w:val="000A140F"/>
    <w:rsid w:val="000D1CCF"/>
    <w:rsid w:val="00123B52"/>
    <w:rsid w:val="00146894"/>
    <w:rsid w:val="00251936"/>
    <w:rsid w:val="002720A2"/>
    <w:rsid w:val="00304AAB"/>
    <w:rsid w:val="003238A2"/>
    <w:rsid w:val="00331B9F"/>
    <w:rsid w:val="00360BA0"/>
    <w:rsid w:val="00364EEB"/>
    <w:rsid w:val="003A7708"/>
    <w:rsid w:val="003B1861"/>
    <w:rsid w:val="003C339B"/>
    <w:rsid w:val="003F0AAF"/>
    <w:rsid w:val="004478D3"/>
    <w:rsid w:val="00473B88"/>
    <w:rsid w:val="004B0FF6"/>
    <w:rsid w:val="00515B18"/>
    <w:rsid w:val="005B7FD4"/>
    <w:rsid w:val="005D2377"/>
    <w:rsid w:val="0062425A"/>
    <w:rsid w:val="0064156C"/>
    <w:rsid w:val="00675148"/>
    <w:rsid w:val="00684CB5"/>
    <w:rsid w:val="00694FE0"/>
    <w:rsid w:val="006C3FF6"/>
    <w:rsid w:val="00724762"/>
    <w:rsid w:val="00754E62"/>
    <w:rsid w:val="007709BD"/>
    <w:rsid w:val="007761EB"/>
    <w:rsid w:val="00812535"/>
    <w:rsid w:val="008736DE"/>
    <w:rsid w:val="008A3142"/>
    <w:rsid w:val="00951F69"/>
    <w:rsid w:val="009654CC"/>
    <w:rsid w:val="00966293"/>
    <w:rsid w:val="00992F0F"/>
    <w:rsid w:val="009A1EC6"/>
    <w:rsid w:val="009B69E5"/>
    <w:rsid w:val="009C6737"/>
    <w:rsid w:val="00A46B1E"/>
    <w:rsid w:val="00A540B7"/>
    <w:rsid w:val="00A92869"/>
    <w:rsid w:val="00AB0E90"/>
    <w:rsid w:val="00AB7B15"/>
    <w:rsid w:val="00AF78A9"/>
    <w:rsid w:val="00B875D2"/>
    <w:rsid w:val="00BC4302"/>
    <w:rsid w:val="00BC70B8"/>
    <w:rsid w:val="00BD2328"/>
    <w:rsid w:val="00BF639C"/>
    <w:rsid w:val="00C258D3"/>
    <w:rsid w:val="00C75B87"/>
    <w:rsid w:val="00CA7272"/>
    <w:rsid w:val="00CC783F"/>
    <w:rsid w:val="00CE63C5"/>
    <w:rsid w:val="00D375D4"/>
    <w:rsid w:val="00D5296A"/>
    <w:rsid w:val="00D67580"/>
    <w:rsid w:val="00DC173E"/>
    <w:rsid w:val="00DD5F3E"/>
    <w:rsid w:val="00DD6D07"/>
    <w:rsid w:val="00E0309D"/>
    <w:rsid w:val="00E3446C"/>
    <w:rsid w:val="00E463F4"/>
    <w:rsid w:val="00E61BA8"/>
    <w:rsid w:val="00E824F2"/>
    <w:rsid w:val="00EC06F4"/>
    <w:rsid w:val="00EF34CB"/>
    <w:rsid w:val="00F356EA"/>
    <w:rsid w:val="00F77092"/>
    <w:rsid w:val="00F83155"/>
    <w:rsid w:val="00FA27AE"/>
    <w:rsid w:val="00FB1EC0"/>
    <w:rsid w:val="00FB6DF4"/>
    <w:rsid w:val="00FD1355"/>
    <w:rsid w:val="00FD6F32"/>
    <w:rsid w:val="00FE1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08F0"/>
  <w15:chartTrackingRefBased/>
  <w15:docId w15:val="{793BF67A-6EFD-4A46-9ECA-3DD1BD09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63C5"/>
    <w:pPr>
      <w:ind w:left="720"/>
      <w:contextualSpacing/>
    </w:pPr>
  </w:style>
  <w:style w:type="character" w:styleId="Forte">
    <w:name w:val="Strong"/>
    <w:basedOn w:val="Fontepargpadro"/>
    <w:uiPriority w:val="22"/>
    <w:qFormat/>
    <w:rsid w:val="00992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357">
      <w:bodyDiv w:val="1"/>
      <w:marLeft w:val="0"/>
      <w:marRight w:val="0"/>
      <w:marTop w:val="0"/>
      <w:marBottom w:val="0"/>
      <w:divBdr>
        <w:top w:val="none" w:sz="0" w:space="0" w:color="auto"/>
        <w:left w:val="none" w:sz="0" w:space="0" w:color="auto"/>
        <w:bottom w:val="none" w:sz="0" w:space="0" w:color="auto"/>
        <w:right w:val="none" w:sz="0" w:space="0" w:color="auto"/>
      </w:divBdr>
      <w:divsChild>
        <w:div w:id="817571049">
          <w:marLeft w:val="0"/>
          <w:marRight w:val="0"/>
          <w:marTop w:val="0"/>
          <w:marBottom w:val="0"/>
          <w:divBdr>
            <w:top w:val="none" w:sz="0" w:space="0" w:color="auto"/>
            <w:left w:val="none" w:sz="0" w:space="0" w:color="auto"/>
            <w:bottom w:val="none" w:sz="0" w:space="0" w:color="auto"/>
            <w:right w:val="none" w:sz="0" w:space="0" w:color="auto"/>
          </w:divBdr>
        </w:div>
      </w:divsChild>
    </w:div>
    <w:div w:id="33695266">
      <w:bodyDiv w:val="1"/>
      <w:marLeft w:val="0"/>
      <w:marRight w:val="0"/>
      <w:marTop w:val="0"/>
      <w:marBottom w:val="0"/>
      <w:divBdr>
        <w:top w:val="none" w:sz="0" w:space="0" w:color="auto"/>
        <w:left w:val="none" w:sz="0" w:space="0" w:color="auto"/>
        <w:bottom w:val="none" w:sz="0" w:space="0" w:color="auto"/>
        <w:right w:val="none" w:sz="0" w:space="0" w:color="auto"/>
      </w:divBdr>
      <w:divsChild>
        <w:div w:id="1145318720">
          <w:marLeft w:val="0"/>
          <w:marRight w:val="0"/>
          <w:marTop w:val="0"/>
          <w:marBottom w:val="0"/>
          <w:divBdr>
            <w:top w:val="none" w:sz="0" w:space="0" w:color="auto"/>
            <w:left w:val="none" w:sz="0" w:space="0" w:color="auto"/>
            <w:bottom w:val="none" w:sz="0" w:space="0" w:color="auto"/>
            <w:right w:val="none" w:sz="0" w:space="0" w:color="auto"/>
          </w:divBdr>
        </w:div>
      </w:divsChild>
    </w:div>
    <w:div w:id="192767885">
      <w:bodyDiv w:val="1"/>
      <w:marLeft w:val="0"/>
      <w:marRight w:val="0"/>
      <w:marTop w:val="0"/>
      <w:marBottom w:val="0"/>
      <w:divBdr>
        <w:top w:val="none" w:sz="0" w:space="0" w:color="auto"/>
        <w:left w:val="none" w:sz="0" w:space="0" w:color="auto"/>
        <w:bottom w:val="none" w:sz="0" w:space="0" w:color="auto"/>
        <w:right w:val="none" w:sz="0" w:space="0" w:color="auto"/>
      </w:divBdr>
      <w:divsChild>
        <w:div w:id="2006323348">
          <w:marLeft w:val="0"/>
          <w:marRight w:val="0"/>
          <w:marTop w:val="0"/>
          <w:marBottom w:val="0"/>
          <w:divBdr>
            <w:top w:val="none" w:sz="0" w:space="0" w:color="auto"/>
            <w:left w:val="none" w:sz="0" w:space="0" w:color="auto"/>
            <w:bottom w:val="none" w:sz="0" w:space="0" w:color="auto"/>
            <w:right w:val="none" w:sz="0" w:space="0" w:color="auto"/>
          </w:divBdr>
        </w:div>
      </w:divsChild>
    </w:div>
    <w:div w:id="368144532">
      <w:bodyDiv w:val="1"/>
      <w:marLeft w:val="0"/>
      <w:marRight w:val="0"/>
      <w:marTop w:val="0"/>
      <w:marBottom w:val="0"/>
      <w:divBdr>
        <w:top w:val="none" w:sz="0" w:space="0" w:color="auto"/>
        <w:left w:val="none" w:sz="0" w:space="0" w:color="auto"/>
        <w:bottom w:val="none" w:sz="0" w:space="0" w:color="auto"/>
        <w:right w:val="none" w:sz="0" w:space="0" w:color="auto"/>
      </w:divBdr>
      <w:divsChild>
        <w:div w:id="1623269782">
          <w:marLeft w:val="0"/>
          <w:marRight w:val="0"/>
          <w:marTop w:val="0"/>
          <w:marBottom w:val="0"/>
          <w:divBdr>
            <w:top w:val="none" w:sz="0" w:space="0" w:color="auto"/>
            <w:left w:val="none" w:sz="0" w:space="0" w:color="auto"/>
            <w:bottom w:val="none" w:sz="0" w:space="0" w:color="auto"/>
            <w:right w:val="none" w:sz="0" w:space="0" w:color="auto"/>
          </w:divBdr>
        </w:div>
      </w:divsChild>
    </w:div>
    <w:div w:id="368528491">
      <w:bodyDiv w:val="1"/>
      <w:marLeft w:val="0"/>
      <w:marRight w:val="0"/>
      <w:marTop w:val="0"/>
      <w:marBottom w:val="0"/>
      <w:divBdr>
        <w:top w:val="none" w:sz="0" w:space="0" w:color="auto"/>
        <w:left w:val="none" w:sz="0" w:space="0" w:color="auto"/>
        <w:bottom w:val="none" w:sz="0" w:space="0" w:color="auto"/>
        <w:right w:val="none" w:sz="0" w:space="0" w:color="auto"/>
      </w:divBdr>
      <w:divsChild>
        <w:div w:id="1298948534">
          <w:marLeft w:val="0"/>
          <w:marRight w:val="0"/>
          <w:marTop w:val="0"/>
          <w:marBottom w:val="0"/>
          <w:divBdr>
            <w:top w:val="none" w:sz="0" w:space="0" w:color="auto"/>
            <w:left w:val="none" w:sz="0" w:space="0" w:color="auto"/>
            <w:bottom w:val="none" w:sz="0" w:space="0" w:color="auto"/>
            <w:right w:val="none" w:sz="0" w:space="0" w:color="auto"/>
          </w:divBdr>
        </w:div>
      </w:divsChild>
    </w:div>
    <w:div w:id="442504499">
      <w:bodyDiv w:val="1"/>
      <w:marLeft w:val="0"/>
      <w:marRight w:val="0"/>
      <w:marTop w:val="0"/>
      <w:marBottom w:val="0"/>
      <w:divBdr>
        <w:top w:val="none" w:sz="0" w:space="0" w:color="auto"/>
        <w:left w:val="none" w:sz="0" w:space="0" w:color="auto"/>
        <w:bottom w:val="none" w:sz="0" w:space="0" w:color="auto"/>
        <w:right w:val="none" w:sz="0" w:space="0" w:color="auto"/>
      </w:divBdr>
      <w:divsChild>
        <w:div w:id="721101910">
          <w:marLeft w:val="0"/>
          <w:marRight w:val="0"/>
          <w:marTop w:val="0"/>
          <w:marBottom w:val="0"/>
          <w:divBdr>
            <w:top w:val="none" w:sz="0" w:space="0" w:color="auto"/>
            <w:left w:val="none" w:sz="0" w:space="0" w:color="auto"/>
            <w:bottom w:val="none" w:sz="0" w:space="0" w:color="auto"/>
            <w:right w:val="none" w:sz="0" w:space="0" w:color="auto"/>
          </w:divBdr>
        </w:div>
      </w:divsChild>
    </w:div>
    <w:div w:id="552423296">
      <w:bodyDiv w:val="1"/>
      <w:marLeft w:val="0"/>
      <w:marRight w:val="0"/>
      <w:marTop w:val="0"/>
      <w:marBottom w:val="0"/>
      <w:divBdr>
        <w:top w:val="none" w:sz="0" w:space="0" w:color="auto"/>
        <w:left w:val="none" w:sz="0" w:space="0" w:color="auto"/>
        <w:bottom w:val="none" w:sz="0" w:space="0" w:color="auto"/>
        <w:right w:val="none" w:sz="0" w:space="0" w:color="auto"/>
      </w:divBdr>
      <w:divsChild>
        <w:div w:id="1178302420">
          <w:marLeft w:val="0"/>
          <w:marRight w:val="0"/>
          <w:marTop w:val="0"/>
          <w:marBottom w:val="0"/>
          <w:divBdr>
            <w:top w:val="none" w:sz="0" w:space="0" w:color="auto"/>
            <w:left w:val="none" w:sz="0" w:space="0" w:color="auto"/>
            <w:bottom w:val="none" w:sz="0" w:space="0" w:color="auto"/>
            <w:right w:val="none" w:sz="0" w:space="0" w:color="auto"/>
          </w:divBdr>
        </w:div>
      </w:divsChild>
    </w:div>
    <w:div w:id="636687725">
      <w:bodyDiv w:val="1"/>
      <w:marLeft w:val="0"/>
      <w:marRight w:val="0"/>
      <w:marTop w:val="0"/>
      <w:marBottom w:val="0"/>
      <w:divBdr>
        <w:top w:val="none" w:sz="0" w:space="0" w:color="auto"/>
        <w:left w:val="none" w:sz="0" w:space="0" w:color="auto"/>
        <w:bottom w:val="none" w:sz="0" w:space="0" w:color="auto"/>
        <w:right w:val="none" w:sz="0" w:space="0" w:color="auto"/>
      </w:divBdr>
      <w:divsChild>
        <w:div w:id="558826774">
          <w:marLeft w:val="0"/>
          <w:marRight w:val="0"/>
          <w:marTop w:val="0"/>
          <w:marBottom w:val="0"/>
          <w:divBdr>
            <w:top w:val="none" w:sz="0" w:space="0" w:color="auto"/>
            <w:left w:val="none" w:sz="0" w:space="0" w:color="auto"/>
            <w:bottom w:val="none" w:sz="0" w:space="0" w:color="auto"/>
            <w:right w:val="none" w:sz="0" w:space="0" w:color="auto"/>
          </w:divBdr>
        </w:div>
      </w:divsChild>
    </w:div>
    <w:div w:id="643854437">
      <w:bodyDiv w:val="1"/>
      <w:marLeft w:val="0"/>
      <w:marRight w:val="0"/>
      <w:marTop w:val="0"/>
      <w:marBottom w:val="0"/>
      <w:divBdr>
        <w:top w:val="none" w:sz="0" w:space="0" w:color="auto"/>
        <w:left w:val="none" w:sz="0" w:space="0" w:color="auto"/>
        <w:bottom w:val="none" w:sz="0" w:space="0" w:color="auto"/>
        <w:right w:val="none" w:sz="0" w:space="0" w:color="auto"/>
      </w:divBdr>
      <w:divsChild>
        <w:div w:id="1834565544">
          <w:marLeft w:val="0"/>
          <w:marRight w:val="0"/>
          <w:marTop w:val="0"/>
          <w:marBottom w:val="0"/>
          <w:divBdr>
            <w:top w:val="none" w:sz="0" w:space="0" w:color="auto"/>
            <w:left w:val="none" w:sz="0" w:space="0" w:color="auto"/>
            <w:bottom w:val="none" w:sz="0" w:space="0" w:color="auto"/>
            <w:right w:val="none" w:sz="0" w:space="0" w:color="auto"/>
          </w:divBdr>
        </w:div>
      </w:divsChild>
    </w:div>
    <w:div w:id="647251011">
      <w:bodyDiv w:val="1"/>
      <w:marLeft w:val="0"/>
      <w:marRight w:val="0"/>
      <w:marTop w:val="0"/>
      <w:marBottom w:val="0"/>
      <w:divBdr>
        <w:top w:val="none" w:sz="0" w:space="0" w:color="auto"/>
        <w:left w:val="none" w:sz="0" w:space="0" w:color="auto"/>
        <w:bottom w:val="none" w:sz="0" w:space="0" w:color="auto"/>
        <w:right w:val="none" w:sz="0" w:space="0" w:color="auto"/>
      </w:divBdr>
      <w:divsChild>
        <w:div w:id="622928976">
          <w:marLeft w:val="0"/>
          <w:marRight w:val="0"/>
          <w:marTop w:val="0"/>
          <w:marBottom w:val="0"/>
          <w:divBdr>
            <w:top w:val="none" w:sz="0" w:space="0" w:color="auto"/>
            <w:left w:val="none" w:sz="0" w:space="0" w:color="auto"/>
            <w:bottom w:val="none" w:sz="0" w:space="0" w:color="auto"/>
            <w:right w:val="none" w:sz="0" w:space="0" w:color="auto"/>
          </w:divBdr>
        </w:div>
      </w:divsChild>
    </w:div>
    <w:div w:id="708186192">
      <w:bodyDiv w:val="1"/>
      <w:marLeft w:val="0"/>
      <w:marRight w:val="0"/>
      <w:marTop w:val="0"/>
      <w:marBottom w:val="0"/>
      <w:divBdr>
        <w:top w:val="none" w:sz="0" w:space="0" w:color="auto"/>
        <w:left w:val="none" w:sz="0" w:space="0" w:color="auto"/>
        <w:bottom w:val="none" w:sz="0" w:space="0" w:color="auto"/>
        <w:right w:val="none" w:sz="0" w:space="0" w:color="auto"/>
      </w:divBdr>
      <w:divsChild>
        <w:div w:id="535503332">
          <w:marLeft w:val="0"/>
          <w:marRight w:val="0"/>
          <w:marTop w:val="0"/>
          <w:marBottom w:val="0"/>
          <w:divBdr>
            <w:top w:val="none" w:sz="0" w:space="0" w:color="auto"/>
            <w:left w:val="none" w:sz="0" w:space="0" w:color="auto"/>
            <w:bottom w:val="none" w:sz="0" w:space="0" w:color="auto"/>
            <w:right w:val="none" w:sz="0" w:space="0" w:color="auto"/>
          </w:divBdr>
        </w:div>
      </w:divsChild>
    </w:div>
    <w:div w:id="717047486">
      <w:bodyDiv w:val="1"/>
      <w:marLeft w:val="0"/>
      <w:marRight w:val="0"/>
      <w:marTop w:val="0"/>
      <w:marBottom w:val="0"/>
      <w:divBdr>
        <w:top w:val="none" w:sz="0" w:space="0" w:color="auto"/>
        <w:left w:val="none" w:sz="0" w:space="0" w:color="auto"/>
        <w:bottom w:val="none" w:sz="0" w:space="0" w:color="auto"/>
        <w:right w:val="none" w:sz="0" w:space="0" w:color="auto"/>
      </w:divBdr>
      <w:divsChild>
        <w:div w:id="467944150">
          <w:marLeft w:val="0"/>
          <w:marRight w:val="0"/>
          <w:marTop w:val="0"/>
          <w:marBottom w:val="0"/>
          <w:divBdr>
            <w:top w:val="none" w:sz="0" w:space="0" w:color="auto"/>
            <w:left w:val="none" w:sz="0" w:space="0" w:color="auto"/>
            <w:bottom w:val="none" w:sz="0" w:space="0" w:color="auto"/>
            <w:right w:val="none" w:sz="0" w:space="0" w:color="auto"/>
          </w:divBdr>
        </w:div>
      </w:divsChild>
    </w:div>
    <w:div w:id="726034367">
      <w:bodyDiv w:val="1"/>
      <w:marLeft w:val="0"/>
      <w:marRight w:val="0"/>
      <w:marTop w:val="0"/>
      <w:marBottom w:val="0"/>
      <w:divBdr>
        <w:top w:val="none" w:sz="0" w:space="0" w:color="auto"/>
        <w:left w:val="none" w:sz="0" w:space="0" w:color="auto"/>
        <w:bottom w:val="none" w:sz="0" w:space="0" w:color="auto"/>
        <w:right w:val="none" w:sz="0" w:space="0" w:color="auto"/>
      </w:divBdr>
      <w:divsChild>
        <w:div w:id="797141648">
          <w:marLeft w:val="0"/>
          <w:marRight w:val="0"/>
          <w:marTop w:val="0"/>
          <w:marBottom w:val="0"/>
          <w:divBdr>
            <w:top w:val="none" w:sz="0" w:space="0" w:color="auto"/>
            <w:left w:val="none" w:sz="0" w:space="0" w:color="auto"/>
            <w:bottom w:val="none" w:sz="0" w:space="0" w:color="auto"/>
            <w:right w:val="none" w:sz="0" w:space="0" w:color="auto"/>
          </w:divBdr>
        </w:div>
      </w:divsChild>
    </w:div>
    <w:div w:id="740248583">
      <w:bodyDiv w:val="1"/>
      <w:marLeft w:val="0"/>
      <w:marRight w:val="0"/>
      <w:marTop w:val="0"/>
      <w:marBottom w:val="0"/>
      <w:divBdr>
        <w:top w:val="none" w:sz="0" w:space="0" w:color="auto"/>
        <w:left w:val="none" w:sz="0" w:space="0" w:color="auto"/>
        <w:bottom w:val="none" w:sz="0" w:space="0" w:color="auto"/>
        <w:right w:val="none" w:sz="0" w:space="0" w:color="auto"/>
      </w:divBdr>
      <w:divsChild>
        <w:div w:id="1493640663">
          <w:marLeft w:val="0"/>
          <w:marRight w:val="0"/>
          <w:marTop w:val="0"/>
          <w:marBottom w:val="0"/>
          <w:divBdr>
            <w:top w:val="none" w:sz="0" w:space="0" w:color="auto"/>
            <w:left w:val="none" w:sz="0" w:space="0" w:color="auto"/>
            <w:bottom w:val="none" w:sz="0" w:space="0" w:color="auto"/>
            <w:right w:val="none" w:sz="0" w:space="0" w:color="auto"/>
          </w:divBdr>
        </w:div>
      </w:divsChild>
    </w:div>
    <w:div w:id="749694040">
      <w:bodyDiv w:val="1"/>
      <w:marLeft w:val="0"/>
      <w:marRight w:val="0"/>
      <w:marTop w:val="0"/>
      <w:marBottom w:val="0"/>
      <w:divBdr>
        <w:top w:val="none" w:sz="0" w:space="0" w:color="auto"/>
        <w:left w:val="none" w:sz="0" w:space="0" w:color="auto"/>
        <w:bottom w:val="none" w:sz="0" w:space="0" w:color="auto"/>
        <w:right w:val="none" w:sz="0" w:space="0" w:color="auto"/>
      </w:divBdr>
      <w:divsChild>
        <w:div w:id="141627694">
          <w:marLeft w:val="0"/>
          <w:marRight w:val="0"/>
          <w:marTop w:val="0"/>
          <w:marBottom w:val="0"/>
          <w:divBdr>
            <w:top w:val="none" w:sz="0" w:space="0" w:color="auto"/>
            <w:left w:val="none" w:sz="0" w:space="0" w:color="auto"/>
            <w:bottom w:val="none" w:sz="0" w:space="0" w:color="auto"/>
            <w:right w:val="none" w:sz="0" w:space="0" w:color="auto"/>
          </w:divBdr>
        </w:div>
      </w:divsChild>
    </w:div>
    <w:div w:id="850264617">
      <w:bodyDiv w:val="1"/>
      <w:marLeft w:val="0"/>
      <w:marRight w:val="0"/>
      <w:marTop w:val="0"/>
      <w:marBottom w:val="0"/>
      <w:divBdr>
        <w:top w:val="none" w:sz="0" w:space="0" w:color="auto"/>
        <w:left w:val="none" w:sz="0" w:space="0" w:color="auto"/>
        <w:bottom w:val="none" w:sz="0" w:space="0" w:color="auto"/>
        <w:right w:val="none" w:sz="0" w:space="0" w:color="auto"/>
      </w:divBdr>
      <w:divsChild>
        <w:div w:id="1781993541">
          <w:marLeft w:val="0"/>
          <w:marRight w:val="0"/>
          <w:marTop w:val="0"/>
          <w:marBottom w:val="0"/>
          <w:divBdr>
            <w:top w:val="none" w:sz="0" w:space="0" w:color="auto"/>
            <w:left w:val="none" w:sz="0" w:space="0" w:color="auto"/>
            <w:bottom w:val="none" w:sz="0" w:space="0" w:color="auto"/>
            <w:right w:val="none" w:sz="0" w:space="0" w:color="auto"/>
          </w:divBdr>
        </w:div>
      </w:divsChild>
    </w:div>
    <w:div w:id="877817923">
      <w:bodyDiv w:val="1"/>
      <w:marLeft w:val="0"/>
      <w:marRight w:val="0"/>
      <w:marTop w:val="0"/>
      <w:marBottom w:val="0"/>
      <w:divBdr>
        <w:top w:val="none" w:sz="0" w:space="0" w:color="auto"/>
        <w:left w:val="none" w:sz="0" w:space="0" w:color="auto"/>
        <w:bottom w:val="none" w:sz="0" w:space="0" w:color="auto"/>
        <w:right w:val="none" w:sz="0" w:space="0" w:color="auto"/>
      </w:divBdr>
    </w:div>
    <w:div w:id="929242850">
      <w:bodyDiv w:val="1"/>
      <w:marLeft w:val="0"/>
      <w:marRight w:val="0"/>
      <w:marTop w:val="0"/>
      <w:marBottom w:val="0"/>
      <w:divBdr>
        <w:top w:val="none" w:sz="0" w:space="0" w:color="auto"/>
        <w:left w:val="none" w:sz="0" w:space="0" w:color="auto"/>
        <w:bottom w:val="none" w:sz="0" w:space="0" w:color="auto"/>
        <w:right w:val="none" w:sz="0" w:space="0" w:color="auto"/>
      </w:divBdr>
      <w:divsChild>
        <w:div w:id="1447117143">
          <w:marLeft w:val="0"/>
          <w:marRight w:val="0"/>
          <w:marTop w:val="0"/>
          <w:marBottom w:val="0"/>
          <w:divBdr>
            <w:top w:val="none" w:sz="0" w:space="0" w:color="auto"/>
            <w:left w:val="none" w:sz="0" w:space="0" w:color="auto"/>
            <w:bottom w:val="none" w:sz="0" w:space="0" w:color="auto"/>
            <w:right w:val="none" w:sz="0" w:space="0" w:color="auto"/>
          </w:divBdr>
        </w:div>
      </w:divsChild>
    </w:div>
    <w:div w:id="959721533">
      <w:bodyDiv w:val="1"/>
      <w:marLeft w:val="0"/>
      <w:marRight w:val="0"/>
      <w:marTop w:val="0"/>
      <w:marBottom w:val="0"/>
      <w:divBdr>
        <w:top w:val="none" w:sz="0" w:space="0" w:color="auto"/>
        <w:left w:val="none" w:sz="0" w:space="0" w:color="auto"/>
        <w:bottom w:val="none" w:sz="0" w:space="0" w:color="auto"/>
        <w:right w:val="none" w:sz="0" w:space="0" w:color="auto"/>
      </w:divBdr>
      <w:divsChild>
        <w:div w:id="1454522227">
          <w:marLeft w:val="0"/>
          <w:marRight w:val="0"/>
          <w:marTop w:val="0"/>
          <w:marBottom w:val="0"/>
          <w:divBdr>
            <w:top w:val="none" w:sz="0" w:space="0" w:color="auto"/>
            <w:left w:val="none" w:sz="0" w:space="0" w:color="auto"/>
            <w:bottom w:val="none" w:sz="0" w:space="0" w:color="auto"/>
            <w:right w:val="none" w:sz="0" w:space="0" w:color="auto"/>
          </w:divBdr>
        </w:div>
      </w:divsChild>
    </w:div>
    <w:div w:id="1037925698">
      <w:bodyDiv w:val="1"/>
      <w:marLeft w:val="0"/>
      <w:marRight w:val="0"/>
      <w:marTop w:val="0"/>
      <w:marBottom w:val="0"/>
      <w:divBdr>
        <w:top w:val="none" w:sz="0" w:space="0" w:color="auto"/>
        <w:left w:val="none" w:sz="0" w:space="0" w:color="auto"/>
        <w:bottom w:val="none" w:sz="0" w:space="0" w:color="auto"/>
        <w:right w:val="none" w:sz="0" w:space="0" w:color="auto"/>
      </w:divBdr>
      <w:divsChild>
        <w:div w:id="1042680367">
          <w:marLeft w:val="0"/>
          <w:marRight w:val="0"/>
          <w:marTop w:val="0"/>
          <w:marBottom w:val="0"/>
          <w:divBdr>
            <w:top w:val="none" w:sz="0" w:space="0" w:color="auto"/>
            <w:left w:val="none" w:sz="0" w:space="0" w:color="auto"/>
            <w:bottom w:val="none" w:sz="0" w:space="0" w:color="auto"/>
            <w:right w:val="none" w:sz="0" w:space="0" w:color="auto"/>
          </w:divBdr>
        </w:div>
      </w:divsChild>
    </w:div>
    <w:div w:id="1120220935">
      <w:bodyDiv w:val="1"/>
      <w:marLeft w:val="0"/>
      <w:marRight w:val="0"/>
      <w:marTop w:val="0"/>
      <w:marBottom w:val="0"/>
      <w:divBdr>
        <w:top w:val="none" w:sz="0" w:space="0" w:color="auto"/>
        <w:left w:val="none" w:sz="0" w:space="0" w:color="auto"/>
        <w:bottom w:val="none" w:sz="0" w:space="0" w:color="auto"/>
        <w:right w:val="none" w:sz="0" w:space="0" w:color="auto"/>
      </w:divBdr>
      <w:divsChild>
        <w:div w:id="1161241020">
          <w:marLeft w:val="0"/>
          <w:marRight w:val="0"/>
          <w:marTop w:val="0"/>
          <w:marBottom w:val="0"/>
          <w:divBdr>
            <w:top w:val="none" w:sz="0" w:space="0" w:color="auto"/>
            <w:left w:val="none" w:sz="0" w:space="0" w:color="auto"/>
            <w:bottom w:val="none" w:sz="0" w:space="0" w:color="auto"/>
            <w:right w:val="none" w:sz="0" w:space="0" w:color="auto"/>
          </w:divBdr>
        </w:div>
      </w:divsChild>
    </w:div>
    <w:div w:id="1155955641">
      <w:bodyDiv w:val="1"/>
      <w:marLeft w:val="0"/>
      <w:marRight w:val="0"/>
      <w:marTop w:val="0"/>
      <w:marBottom w:val="0"/>
      <w:divBdr>
        <w:top w:val="none" w:sz="0" w:space="0" w:color="auto"/>
        <w:left w:val="none" w:sz="0" w:space="0" w:color="auto"/>
        <w:bottom w:val="none" w:sz="0" w:space="0" w:color="auto"/>
        <w:right w:val="none" w:sz="0" w:space="0" w:color="auto"/>
      </w:divBdr>
      <w:divsChild>
        <w:div w:id="1046873253">
          <w:marLeft w:val="0"/>
          <w:marRight w:val="0"/>
          <w:marTop w:val="0"/>
          <w:marBottom w:val="0"/>
          <w:divBdr>
            <w:top w:val="none" w:sz="0" w:space="0" w:color="auto"/>
            <w:left w:val="none" w:sz="0" w:space="0" w:color="auto"/>
            <w:bottom w:val="none" w:sz="0" w:space="0" w:color="auto"/>
            <w:right w:val="none" w:sz="0" w:space="0" w:color="auto"/>
          </w:divBdr>
        </w:div>
      </w:divsChild>
    </w:div>
    <w:div w:id="1248347512">
      <w:bodyDiv w:val="1"/>
      <w:marLeft w:val="0"/>
      <w:marRight w:val="0"/>
      <w:marTop w:val="0"/>
      <w:marBottom w:val="0"/>
      <w:divBdr>
        <w:top w:val="none" w:sz="0" w:space="0" w:color="auto"/>
        <w:left w:val="none" w:sz="0" w:space="0" w:color="auto"/>
        <w:bottom w:val="none" w:sz="0" w:space="0" w:color="auto"/>
        <w:right w:val="none" w:sz="0" w:space="0" w:color="auto"/>
      </w:divBdr>
      <w:divsChild>
        <w:div w:id="102042306">
          <w:marLeft w:val="0"/>
          <w:marRight w:val="0"/>
          <w:marTop w:val="0"/>
          <w:marBottom w:val="0"/>
          <w:divBdr>
            <w:top w:val="none" w:sz="0" w:space="0" w:color="auto"/>
            <w:left w:val="none" w:sz="0" w:space="0" w:color="auto"/>
            <w:bottom w:val="none" w:sz="0" w:space="0" w:color="auto"/>
            <w:right w:val="none" w:sz="0" w:space="0" w:color="auto"/>
          </w:divBdr>
        </w:div>
      </w:divsChild>
    </w:div>
    <w:div w:id="1254587362">
      <w:bodyDiv w:val="1"/>
      <w:marLeft w:val="0"/>
      <w:marRight w:val="0"/>
      <w:marTop w:val="0"/>
      <w:marBottom w:val="0"/>
      <w:divBdr>
        <w:top w:val="none" w:sz="0" w:space="0" w:color="auto"/>
        <w:left w:val="none" w:sz="0" w:space="0" w:color="auto"/>
        <w:bottom w:val="none" w:sz="0" w:space="0" w:color="auto"/>
        <w:right w:val="none" w:sz="0" w:space="0" w:color="auto"/>
      </w:divBdr>
      <w:divsChild>
        <w:div w:id="983125346">
          <w:marLeft w:val="0"/>
          <w:marRight w:val="0"/>
          <w:marTop w:val="0"/>
          <w:marBottom w:val="0"/>
          <w:divBdr>
            <w:top w:val="none" w:sz="0" w:space="0" w:color="auto"/>
            <w:left w:val="none" w:sz="0" w:space="0" w:color="auto"/>
            <w:bottom w:val="none" w:sz="0" w:space="0" w:color="auto"/>
            <w:right w:val="none" w:sz="0" w:space="0" w:color="auto"/>
          </w:divBdr>
        </w:div>
      </w:divsChild>
    </w:div>
    <w:div w:id="1309555306">
      <w:bodyDiv w:val="1"/>
      <w:marLeft w:val="0"/>
      <w:marRight w:val="0"/>
      <w:marTop w:val="0"/>
      <w:marBottom w:val="0"/>
      <w:divBdr>
        <w:top w:val="none" w:sz="0" w:space="0" w:color="auto"/>
        <w:left w:val="none" w:sz="0" w:space="0" w:color="auto"/>
        <w:bottom w:val="none" w:sz="0" w:space="0" w:color="auto"/>
        <w:right w:val="none" w:sz="0" w:space="0" w:color="auto"/>
      </w:divBdr>
      <w:divsChild>
        <w:div w:id="80374246">
          <w:marLeft w:val="0"/>
          <w:marRight w:val="0"/>
          <w:marTop w:val="0"/>
          <w:marBottom w:val="0"/>
          <w:divBdr>
            <w:top w:val="none" w:sz="0" w:space="0" w:color="auto"/>
            <w:left w:val="none" w:sz="0" w:space="0" w:color="auto"/>
            <w:bottom w:val="none" w:sz="0" w:space="0" w:color="auto"/>
            <w:right w:val="none" w:sz="0" w:space="0" w:color="auto"/>
          </w:divBdr>
        </w:div>
      </w:divsChild>
    </w:div>
    <w:div w:id="1337686177">
      <w:bodyDiv w:val="1"/>
      <w:marLeft w:val="0"/>
      <w:marRight w:val="0"/>
      <w:marTop w:val="0"/>
      <w:marBottom w:val="0"/>
      <w:divBdr>
        <w:top w:val="none" w:sz="0" w:space="0" w:color="auto"/>
        <w:left w:val="none" w:sz="0" w:space="0" w:color="auto"/>
        <w:bottom w:val="none" w:sz="0" w:space="0" w:color="auto"/>
        <w:right w:val="none" w:sz="0" w:space="0" w:color="auto"/>
      </w:divBdr>
      <w:divsChild>
        <w:div w:id="1057702812">
          <w:marLeft w:val="0"/>
          <w:marRight w:val="0"/>
          <w:marTop w:val="0"/>
          <w:marBottom w:val="0"/>
          <w:divBdr>
            <w:top w:val="none" w:sz="0" w:space="0" w:color="auto"/>
            <w:left w:val="none" w:sz="0" w:space="0" w:color="auto"/>
            <w:bottom w:val="none" w:sz="0" w:space="0" w:color="auto"/>
            <w:right w:val="none" w:sz="0" w:space="0" w:color="auto"/>
          </w:divBdr>
        </w:div>
      </w:divsChild>
    </w:div>
    <w:div w:id="1380742363">
      <w:bodyDiv w:val="1"/>
      <w:marLeft w:val="0"/>
      <w:marRight w:val="0"/>
      <w:marTop w:val="0"/>
      <w:marBottom w:val="0"/>
      <w:divBdr>
        <w:top w:val="none" w:sz="0" w:space="0" w:color="auto"/>
        <w:left w:val="none" w:sz="0" w:space="0" w:color="auto"/>
        <w:bottom w:val="none" w:sz="0" w:space="0" w:color="auto"/>
        <w:right w:val="none" w:sz="0" w:space="0" w:color="auto"/>
      </w:divBdr>
      <w:divsChild>
        <w:div w:id="2136872920">
          <w:marLeft w:val="0"/>
          <w:marRight w:val="0"/>
          <w:marTop w:val="0"/>
          <w:marBottom w:val="0"/>
          <w:divBdr>
            <w:top w:val="none" w:sz="0" w:space="0" w:color="auto"/>
            <w:left w:val="none" w:sz="0" w:space="0" w:color="auto"/>
            <w:bottom w:val="none" w:sz="0" w:space="0" w:color="auto"/>
            <w:right w:val="none" w:sz="0" w:space="0" w:color="auto"/>
          </w:divBdr>
        </w:div>
      </w:divsChild>
    </w:div>
    <w:div w:id="1381826971">
      <w:bodyDiv w:val="1"/>
      <w:marLeft w:val="0"/>
      <w:marRight w:val="0"/>
      <w:marTop w:val="0"/>
      <w:marBottom w:val="0"/>
      <w:divBdr>
        <w:top w:val="none" w:sz="0" w:space="0" w:color="auto"/>
        <w:left w:val="none" w:sz="0" w:space="0" w:color="auto"/>
        <w:bottom w:val="none" w:sz="0" w:space="0" w:color="auto"/>
        <w:right w:val="none" w:sz="0" w:space="0" w:color="auto"/>
      </w:divBdr>
      <w:divsChild>
        <w:div w:id="1857965754">
          <w:marLeft w:val="0"/>
          <w:marRight w:val="0"/>
          <w:marTop w:val="0"/>
          <w:marBottom w:val="0"/>
          <w:divBdr>
            <w:top w:val="none" w:sz="0" w:space="0" w:color="auto"/>
            <w:left w:val="none" w:sz="0" w:space="0" w:color="auto"/>
            <w:bottom w:val="none" w:sz="0" w:space="0" w:color="auto"/>
            <w:right w:val="none" w:sz="0" w:space="0" w:color="auto"/>
          </w:divBdr>
        </w:div>
      </w:divsChild>
    </w:div>
    <w:div w:id="1464155250">
      <w:bodyDiv w:val="1"/>
      <w:marLeft w:val="0"/>
      <w:marRight w:val="0"/>
      <w:marTop w:val="0"/>
      <w:marBottom w:val="0"/>
      <w:divBdr>
        <w:top w:val="none" w:sz="0" w:space="0" w:color="auto"/>
        <w:left w:val="none" w:sz="0" w:space="0" w:color="auto"/>
        <w:bottom w:val="none" w:sz="0" w:space="0" w:color="auto"/>
        <w:right w:val="none" w:sz="0" w:space="0" w:color="auto"/>
      </w:divBdr>
      <w:divsChild>
        <w:div w:id="413085758">
          <w:marLeft w:val="0"/>
          <w:marRight w:val="0"/>
          <w:marTop w:val="0"/>
          <w:marBottom w:val="0"/>
          <w:divBdr>
            <w:top w:val="none" w:sz="0" w:space="0" w:color="auto"/>
            <w:left w:val="none" w:sz="0" w:space="0" w:color="auto"/>
            <w:bottom w:val="none" w:sz="0" w:space="0" w:color="auto"/>
            <w:right w:val="none" w:sz="0" w:space="0" w:color="auto"/>
          </w:divBdr>
        </w:div>
      </w:divsChild>
    </w:div>
    <w:div w:id="1652320163">
      <w:bodyDiv w:val="1"/>
      <w:marLeft w:val="0"/>
      <w:marRight w:val="0"/>
      <w:marTop w:val="0"/>
      <w:marBottom w:val="0"/>
      <w:divBdr>
        <w:top w:val="none" w:sz="0" w:space="0" w:color="auto"/>
        <w:left w:val="none" w:sz="0" w:space="0" w:color="auto"/>
        <w:bottom w:val="none" w:sz="0" w:space="0" w:color="auto"/>
        <w:right w:val="none" w:sz="0" w:space="0" w:color="auto"/>
      </w:divBdr>
      <w:divsChild>
        <w:div w:id="749815435">
          <w:marLeft w:val="0"/>
          <w:marRight w:val="0"/>
          <w:marTop w:val="0"/>
          <w:marBottom w:val="0"/>
          <w:divBdr>
            <w:top w:val="none" w:sz="0" w:space="0" w:color="auto"/>
            <w:left w:val="none" w:sz="0" w:space="0" w:color="auto"/>
            <w:bottom w:val="none" w:sz="0" w:space="0" w:color="auto"/>
            <w:right w:val="none" w:sz="0" w:space="0" w:color="auto"/>
          </w:divBdr>
        </w:div>
      </w:divsChild>
    </w:div>
    <w:div w:id="1671180716">
      <w:bodyDiv w:val="1"/>
      <w:marLeft w:val="0"/>
      <w:marRight w:val="0"/>
      <w:marTop w:val="0"/>
      <w:marBottom w:val="0"/>
      <w:divBdr>
        <w:top w:val="none" w:sz="0" w:space="0" w:color="auto"/>
        <w:left w:val="none" w:sz="0" w:space="0" w:color="auto"/>
        <w:bottom w:val="none" w:sz="0" w:space="0" w:color="auto"/>
        <w:right w:val="none" w:sz="0" w:space="0" w:color="auto"/>
      </w:divBdr>
    </w:div>
    <w:div w:id="1676610100">
      <w:bodyDiv w:val="1"/>
      <w:marLeft w:val="0"/>
      <w:marRight w:val="0"/>
      <w:marTop w:val="0"/>
      <w:marBottom w:val="0"/>
      <w:divBdr>
        <w:top w:val="none" w:sz="0" w:space="0" w:color="auto"/>
        <w:left w:val="none" w:sz="0" w:space="0" w:color="auto"/>
        <w:bottom w:val="none" w:sz="0" w:space="0" w:color="auto"/>
        <w:right w:val="none" w:sz="0" w:space="0" w:color="auto"/>
      </w:divBdr>
      <w:divsChild>
        <w:div w:id="1939941992">
          <w:marLeft w:val="0"/>
          <w:marRight w:val="0"/>
          <w:marTop w:val="0"/>
          <w:marBottom w:val="0"/>
          <w:divBdr>
            <w:top w:val="none" w:sz="0" w:space="0" w:color="auto"/>
            <w:left w:val="none" w:sz="0" w:space="0" w:color="auto"/>
            <w:bottom w:val="none" w:sz="0" w:space="0" w:color="auto"/>
            <w:right w:val="none" w:sz="0" w:space="0" w:color="auto"/>
          </w:divBdr>
        </w:div>
      </w:divsChild>
    </w:div>
    <w:div w:id="1701740276">
      <w:bodyDiv w:val="1"/>
      <w:marLeft w:val="0"/>
      <w:marRight w:val="0"/>
      <w:marTop w:val="0"/>
      <w:marBottom w:val="0"/>
      <w:divBdr>
        <w:top w:val="none" w:sz="0" w:space="0" w:color="auto"/>
        <w:left w:val="none" w:sz="0" w:space="0" w:color="auto"/>
        <w:bottom w:val="none" w:sz="0" w:space="0" w:color="auto"/>
        <w:right w:val="none" w:sz="0" w:space="0" w:color="auto"/>
      </w:divBdr>
      <w:divsChild>
        <w:div w:id="398867559">
          <w:marLeft w:val="0"/>
          <w:marRight w:val="0"/>
          <w:marTop w:val="0"/>
          <w:marBottom w:val="0"/>
          <w:divBdr>
            <w:top w:val="none" w:sz="0" w:space="0" w:color="auto"/>
            <w:left w:val="none" w:sz="0" w:space="0" w:color="auto"/>
            <w:bottom w:val="none" w:sz="0" w:space="0" w:color="auto"/>
            <w:right w:val="none" w:sz="0" w:space="0" w:color="auto"/>
          </w:divBdr>
        </w:div>
      </w:divsChild>
    </w:div>
    <w:div w:id="1773014104">
      <w:bodyDiv w:val="1"/>
      <w:marLeft w:val="0"/>
      <w:marRight w:val="0"/>
      <w:marTop w:val="0"/>
      <w:marBottom w:val="0"/>
      <w:divBdr>
        <w:top w:val="none" w:sz="0" w:space="0" w:color="auto"/>
        <w:left w:val="none" w:sz="0" w:space="0" w:color="auto"/>
        <w:bottom w:val="none" w:sz="0" w:space="0" w:color="auto"/>
        <w:right w:val="none" w:sz="0" w:space="0" w:color="auto"/>
      </w:divBdr>
      <w:divsChild>
        <w:div w:id="1817991200">
          <w:marLeft w:val="0"/>
          <w:marRight w:val="0"/>
          <w:marTop w:val="0"/>
          <w:marBottom w:val="0"/>
          <w:divBdr>
            <w:top w:val="none" w:sz="0" w:space="0" w:color="auto"/>
            <w:left w:val="none" w:sz="0" w:space="0" w:color="auto"/>
            <w:bottom w:val="none" w:sz="0" w:space="0" w:color="auto"/>
            <w:right w:val="none" w:sz="0" w:space="0" w:color="auto"/>
          </w:divBdr>
        </w:div>
      </w:divsChild>
    </w:div>
    <w:div w:id="1789200563">
      <w:bodyDiv w:val="1"/>
      <w:marLeft w:val="0"/>
      <w:marRight w:val="0"/>
      <w:marTop w:val="0"/>
      <w:marBottom w:val="0"/>
      <w:divBdr>
        <w:top w:val="none" w:sz="0" w:space="0" w:color="auto"/>
        <w:left w:val="none" w:sz="0" w:space="0" w:color="auto"/>
        <w:bottom w:val="none" w:sz="0" w:space="0" w:color="auto"/>
        <w:right w:val="none" w:sz="0" w:space="0" w:color="auto"/>
      </w:divBdr>
      <w:divsChild>
        <w:div w:id="1088388941">
          <w:marLeft w:val="0"/>
          <w:marRight w:val="0"/>
          <w:marTop w:val="0"/>
          <w:marBottom w:val="0"/>
          <w:divBdr>
            <w:top w:val="none" w:sz="0" w:space="0" w:color="auto"/>
            <w:left w:val="none" w:sz="0" w:space="0" w:color="auto"/>
            <w:bottom w:val="none" w:sz="0" w:space="0" w:color="auto"/>
            <w:right w:val="none" w:sz="0" w:space="0" w:color="auto"/>
          </w:divBdr>
        </w:div>
      </w:divsChild>
    </w:div>
    <w:div w:id="1806853961">
      <w:bodyDiv w:val="1"/>
      <w:marLeft w:val="0"/>
      <w:marRight w:val="0"/>
      <w:marTop w:val="0"/>
      <w:marBottom w:val="0"/>
      <w:divBdr>
        <w:top w:val="none" w:sz="0" w:space="0" w:color="auto"/>
        <w:left w:val="none" w:sz="0" w:space="0" w:color="auto"/>
        <w:bottom w:val="none" w:sz="0" w:space="0" w:color="auto"/>
        <w:right w:val="none" w:sz="0" w:space="0" w:color="auto"/>
      </w:divBdr>
      <w:divsChild>
        <w:div w:id="176504255">
          <w:marLeft w:val="0"/>
          <w:marRight w:val="0"/>
          <w:marTop w:val="0"/>
          <w:marBottom w:val="0"/>
          <w:divBdr>
            <w:top w:val="none" w:sz="0" w:space="0" w:color="auto"/>
            <w:left w:val="none" w:sz="0" w:space="0" w:color="auto"/>
            <w:bottom w:val="none" w:sz="0" w:space="0" w:color="auto"/>
            <w:right w:val="none" w:sz="0" w:space="0" w:color="auto"/>
          </w:divBdr>
        </w:div>
      </w:divsChild>
    </w:div>
    <w:div w:id="1822772451">
      <w:bodyDiv w:val="1"/>
      <w:marLeft w:val="0"/>
      <w:marRight w:val="0"/>
      <w:marTop w:val="0"/>
      <w:marBottom w:val="0"/>
      <w:divBdr>
        <w:top w:val="none" w:sz="0" w:space="0" w:color="auto"/>
        <w:left w:val="none" w:sz="0" w:space="0" w:color="auto"/>
        <w:bottom w:val="none" w:sz="0" w:space="0" w:color="auto"/>
        <w:right w:val="none" w:sz="0" w:space="0" w:color="auto"/>
      </w:divBdr>
      <w:divsChild>
        <w:div w:id="1959680716">
          <w:marLeft w:val="0"/>
          <w:marRight w:val="0"/>
          <w:marTop w:val="0"/>
          <w:marBottom w:val="0"/>
          <w:divBdr>
            <w:top w:val="none" w:sz="0" w:space="0" w:color="auto"/>
            <w:left w:val="none" w:sz="0" w:space="0" w:color="auto"/>
            <w:bottom w:val="none" w:sz="0" w:space="0" w:color="auto"/>
            <w:right w:val="none" w:sz="0" w:space="0" w:color="auto"/>
          </w:divBdr>
        </w:div>
      </w:divsChild>
    </w:div>
    <w:div w:id="1905483140">
      <w:bodyDiv w:val="1"/>
      <w:marLeft w:val="0"/>
      <w:marRight w:val="0"/>
      <w:marTop w:val="0"/>
      <w:marBottom w:val="0"/>
      <w:divBdr>
        <w:top w:val="none" w:sz="0" w:space="0" w:color="auto"/>
        <w:left w:val="none" w:sz="0" w:space="0" w:color="auto"/>
        <w:bottom w:val="none" w:sz="0" w:space="0" w:color="auto"/>
        <w:right w:val="none" w:sz="0" w:space="0" w:color="auto"/>
      </w:divBdr>
      <w:divsChild>
        <w:div w:id="1729962720">
          <w:marLeft w:val="0"/>
          <w:marRight w:val="0"/>
          <w:marTop w:val="0"/>
          <w:marBottom w:val="0"/>
          <w:divBdr>
            <w:top w:val="none" w:sz="0" w:space="0" w:color="auto"/>
            <w:left w:val="none" w:sz="0" w:space="0" w:color="auto"/>
            <w:bottom w:val="none" w:sz="0" w:space="0" w:color="auto"/>
            <w:right w:val="none" w:sz="0" w:space="0" w:color="auto"/>
          </w:divBdr>
        </w:div>
      </w:divsChild>
    </w:div>
    <w:div w:id="1919249333">
      <w:bodyDiv w:val="1"/>
      <w:marLeft w:val="0"/>
      <w:marRight w:val="0"/>
      <w:marTop w:val="0"/>
      <w:marBottom w:val="0"/>
      <w:divBdr>
        <w:top w:val="none" w:sz="0" w:space="0" w:color="auto"/>
        <w:left w:val="none" w:sz="0" w:space="0" w:color="auto"/>
        <w:bottom w:val="none" w:sz="0" w:space="0" w:color="auto"/>
        <w:right w:val="none" w:sz="0" w:space="0" w:color="auto"/>
      </w:divBdr>
      <w:divsChild>
        <w:div w:id="1540783159">
          <w:marLeft w:val="0"/>
          <w:marRight w:val="0"/>
          <w:marTop w:val="0"/>
          <w:marBottom w:val="0"/>
          <w:divBdr>
            <w:top w:val="none" w:sz="0" w:space="0" w:color="auto"/>
            <w:left w:val="none" w:sz="0" w:space="0" w:color="auto"/>
            <w:bottom w:val="none" w:sz="0" w:space="0" w:color="auto"/>
            <w:right w:val="none" w:sz="0" w:space="0" w:color="auto"/>
          </w:divBdr>
        </w:div>
      </w:divsChild>
    </w:div>
    <w:div w:id="1927304347">
      <w:bodyDiv w:val="1"/>
      <w:marLeft w:val="0"/>
      <w:marRight w:val="0"/>
      <w:marTop w:val="0"/>
      <w:marBottom w:val="0"/>
      <w:divBdr>
        <w:top w:val="none" w:sz="0" w:space="0" w:color="auto"/>
        <w:left w:val="none" w:sz="0" w:space="0" w:color="auto"/>
        <w:bottom w:val="none" w:sz="0" w:space="0" w:color="auto"/>
        <w:right w:val="none" w:sz="0" w:space="0" w:color="auto"/>
      </w:divBdr>
      <w:divsChild>
        <w:div w:id="1078598951">
          <w:marLeft w:val="0"/>
          <w:marRight w:val="0"/>
          <w:marTop w:val="0"/>
          <w:marBottom w:val="0"/>
          <w:divBdr>
            <w:top w:val="none" w:sz="0" w:space="0" w:color="auto"/>
            <w:left w:val="none" w:sz="0" w:space="0" w:color="auto"/>
            <w:bottom w:val="none" w:sz="0" w:space="0" w:color="auto"/>
            <w:right w:val="none" w:sz="0" w:space="0" w:color="auto"/>
          </w:divBdr>
        </w:div>
      </w:divsChild>
    </w:div>
    <w:div w:id="1942714004">
      <w:bodyDiv w:val="1"/>
      <w:marLeft w:val="0"/>
      <w:marRight w:val="0"/>
      <w:marTop w:val="0"/>
      <w:marBottom w:val="0"/>
      <w:divBdr>
        <w:top w:val="none" w:sz="0" w:space="0" w:color="auto"/>
        <w:left w:val="none" w:sz="0" w:space="0" w:color="auto"/>
        <w:bottom w:val="none" w:sz="0" w:space="0" w:color="auto"/>
        <w:right w:val="none" w:sz="0" w:space="0" w:color="auto"/>
      </w:divBdr>
      <w:divsChild>
        <w:div w:id="1280378450">
          <w:marLeft w:val="0"/>
          <w:marRight w:val="0"/>
          <w:marTop w:val="0"/>
          <w:marBottom w:val="0"/>
          <w:divBdr>
            <w:top w:val="none" w:sz="0" w:space="0" w:color="auto"/>
            <w:left w:val="none" w:sz="0" w:space="0" w:color="auto"/>
            <w:bottom w:val="none" w:sz="0" w:space="0" w:color="auto"/>
            <w:right w:val="none" w:sz="0" w:space="0" w:color="auto"/>
          </w:divBdr>
        </w:div>
      </w:divsChild>
    </w:div>
    <w:div w:id="1979916223">
      <w:bodyDiv w:val="1"/>
      <w:marLeft w:val="0"/>
      <w:marRight w:val="0"/>
      <w:marTop w:val="0"/>
      <w:marBottom w:val="0"/>
      <w:divBdr>
        <w:top w:val="none" w:sz="0" w:space="0" w:color="auto"/>
        <w:left w:val="none" w:sz="0" w:space="0" w:color="auto"/>
        <w:bottom w:val="none" w:sz="0" w:space="0" w:color="auto"/>
        <w:right w:val="none" w:sz="0" w:space="0" w:color="auto"/>
      </w:divBdr>
      <w:divsChild>
        <w:div w:id="2121795691">
          <w:marLeft w:val="0"/>
          <w:marRight w:val="0"/>
          <w:marTop w:val="0"/>
          <w:marBottom w:val="0"/>
          <w:divBdr>
            <w:top w:val="none" w:sz="0" w:space="0" w:color="auto"/>
            <w:left w:val="none" w:sz="0" w:space="0" w:color="auto"/>
            <w:bottom w:val="none" w:sz="0" w:space="0" w:color="auto"/>
            <w:right w:val="none" w:sz="0" w:space="0" w:color="auto"/>
          </w:divBdr>
        </w:div>
      </w:divsChild>
    </w:div>
    <w:div w:id="2060086796">
      <w:bodyDiv w:val="1"/>
      <w:marLeft w:val="0"/>
      <w:marRight w:val="0"/>
      <w:marTop w:val="0"/>
      <w:marBottom w:val="0"/>
      <w:divBdr>
        <w:top w:val="none" w:sz="0" w:space="0" w:color="auto"/>
        <w:left w:val="none" w:sz="0" w:space="0" w:color="auto"/>
        <w:bottom w:val="none" w:sz="0" w:space="0" w:color="auto"/>
        <w:right w:val="none" w:sz="0" w:space="0" w:color="auto"/>
      </w:divBdr>
      <w:divsChild>
        <w:div w:id="1851796826">
          <w:marLeft w:val="0"/>
          <w:marRight w:val="0"/>
          <w:marTop w:val="0"/>
          <w:marBottom w:val="0"/>
          <w:divBdr>
            <w:top w:val="none" w:sz="0" w:space="0" w:color="auto"/>
            <w:left w:val="none" w:sz="0" w:space="0" w:color="auto"/>
            <w:bottom w:val="none" w:sz="0" w:space="0" w:color="auto"/>
            <w:right w:val="none" w:sz="0" w:space="0" w:color="auto"/>
          </w:divBdr>
        </w:div>
      </w:divsChild>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sChild>
        <w:div w:id="39154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FEC2-9C90-4A05-A841-2DC0B740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1408</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Maria de Araujo Oliveira</dc:creator>
  <cp:keywords/>
  <dc:description/>
  <cp:lastModifiedBy>Cleunice Soares de Oliveira</cp:lastModifiedBy>
  <cp:revision>12</cp:revision>
  <dcterms:created xsi:type="dcterms:W3CDTF">2025-04-13T20:04:00Z</dcterms:created>
  <dcterms:modified xsi:type="dcterms:W3CDTF">2026-01-22T12:02:00Z</dcterms:modified>
</cp:coreProperties>
</file>